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52DF" w14:textId="19D1F6FB" w:rsidR="00DD7072" w:rsidRDefault="007509D5" w:rsidP="00DD7072">
      <w:pPr>
        <w:pStyle w:val="BodyCopy"/>
        <w:rPr>
          <w:i/>
          <w:color w:val="FF0000"/>
        </w:rPr>
      </w:pPr>
      <w:r w:rsidRPr="00883802">
        <w:rPr>
          <w:i/>
          <w:color w:val="FF0000"/>
        </w:rPr>
        <w:t>Note: this is an example document that shows what rules have to be communicated to all staff for information security. The name of the document can be “Acceptable use policy”, “Personnel handbook” or any other name that suits the organisation.</w:t>
      </w:r>
      <w:r w:rsidR="00883802">
        <w:rPr>
          <w:i/>
          <w:color w:val="FF0000"/>
        </w:rPr>
        <w:t xml:space="preserve"> Make sure this document contains all InfoSec-related rules staff should follow, and there are no conflicts with other ISMS documentation. (e.g. Procedures)</w:t>
      </w:r>
      <w:r w:rsidR="00150FB2">
        <w:rPr>
          <w:i/>
          <w:color w:val="FF0000"/>
        </w:rPr>
        <w:t>.</w:t>
      </w:r>
    </w:p>
    <w:p w14:paraId="60A7A0D5" w14:textId="77777777" w:rsidR="00150FB2" w:rsidRDefault="00150FB2" w:rsidP="00DD7072">
      <w:pPr>
        <w:pStyle w:val="BodyCopy"/>
        <w:rPr>
          <w:i/>
          <w:color w:val="FF0000"/>
        </w:rPr>
      </w:pPr>
    </w:p>
    <w:p w14:paraId="478BB225"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 xml:space="preserve">This template was created by the people of ICT Institute. You can find the latest version and other templates here: </w:t>
      </w:r>
      <w:hyperlink r:id="rId7" w:history="1">
        <w:r w:rsidRPr="00150FB2">
          <w:rPr>
            <w:rStyle w:val="Hyperlink"/>
            <w:rFonts w:asciiTheme="minorHAnsi" w:hAnsiTheme="minorHAnsi" w:cstheme="minorHAnsi"/>
            <w:i/>
            <w:color w:val="FF0000"/>
            <w:lang w:val="en-US"/>
          </w:rPr>
          <w:t>https://ictinstitute.nl/free-templates/</w:t>
        </w:r>
      </w:hyperlink>
      <w:r w:rsidRPr="00150FB2">
        <w:rPr>
          <w:rFonts w:asciiTheme="minorHAnsi" w:hAnsiTheme="minorHAnsi" w:cstheme="minorHAnsi"/>
          <w:i/>
          <w:color w:val="FF0000"/>
          <w:lang w:val="en-US"/>
        </w:rPr>
        <w:t xml:space="preserve"> </w:t>
      </w:r>
    </w:p>
    <w:p w14:paraId="553DFF05" w14:textId="77777777" w:rsidR="00150FB2" w:rsidRPr="00150FB2" w:rsidRDefault="00150FB2" w:rsidP="00150FB2">
      <w:pPr>
        <w:rPr>
          <w:rFonts w:asciiTheme="minorHAnsi" w:hAnsiTheme="minorHAnsi" w:cstheme="minorHAnsi"/>
          <w:i/>
          <w:color w:val="FF0000"/>
          <w:lang w:val="en-US"/>
        </w:rPr>
      </w:pPr>
    </w:p>
    <w:p w14:paraId="466D4AE4"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You can use this template freely under the Create Commons Attribution license</w:t>
      </w:r>
    </w:p>
    <w:p w14:paraId="69DEF221" w14:textId="77777777" w:rsidR="00150FB2" w:rsidRPr="00150FB2" w:rsidRDefault="00150FB2" w:rsidP="00150FB2">
      <w:pPr>
        <w:rPr>
          <w:rFonts w:asciiTheme="minorHAnsi" w:hAnsiTheme="minorHAnsi" w:cstheme="minorHAnsi"/>
          <w:i/>
          <w:color w:val="FF0000"/>
          <w:lang w:val="en-US"/>
        </w:rPr>
      </w:pPr>
      <w:hyperlink r:id="rId8" w:history="1">
        <w:r w:rsidRPr="00150FB2">
          <w:rPr>
            <w:rStyle w:val="Hyperlink"/>
            <w:rFonts w:asciiTheme="minorHAnsi" w:hAnsiTheme="minorHAnsi" w:cstheme="minorHAnsi"/>
            <w:i/>
            <w:color w:val="FF0000"/>
            <w:lang w:val="en-US"/>
          </w:rPr>
          <w:t>https://creativecommons.org/licenses/by/4.0/</w:t>
        </w:r>
      </w:hyperlink>
      <w:r w:rsidRPr="00150FB2">
        <w:rPr>
          <w:rFonts w:asciiTheme="minorHAnsi" w:hAnsiTheme="minorHAnsi" w:cstheme="minorHAnsi"/>
          <w:i/>
          <w:color w:val="FF0000"/>
          <w:lang w:val="en-US"/>
        </w:rPr>
        <w:t xml:space="preserve"> </w:t>
      </w:r>
    </w:p>
    <w:p w14:paraId="28FBCC02" w14:textId="77777777" w:rsidR="00150FB2" w:rsidRPr="00150FB2" w:rsidRDefault="00150FB2" w:rsidP="00150FB2">
      <w:pPr>
        <w:rPr>
          <w:rFonts w:asciiTheme="minorHAnsi" w:hAnsiTheme="minorHAnsi" w:cstheme="minorHAnsi"/>
          <w:i/>
          <w:color w:val="FF0000"/>
          <w:lang w:val="en-US"/>
        </w:rPr>
      </w:pPr>
    </w:p>
    <w:p w14:paraId="5ECE3168"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You can do the following with the templates:</w:t>
      </w:r>
    </w:p>
    <w:p w14:paraId="274A43F7"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Share. You can share the templates and any documents made with these templates freely, with any one that you want to share it with.</w:t>
      </w:r>
    </w:p>
    <w:p w14:paraId="671E24C2"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Adapt. You can make new documents based on the templates, make changes, add elements or delete elements as much as you want. You can even do this in commercial organisations of for commercial purposes.</w:t>
      </w:r>
    </w:p>
    <w:p w14:paraId="0A751201" w14:textId="77777777" w:rsidR="00150FB2" w:rsidRPr="00150FB2" w:rsidRDefault="00150FB2" w:rsidP="00150FB2">
      <w:pPr>
        <w:rPr>
          <w:rFonts w:asciiTheme="minorHAnsi" w:hAnsiTheme="minorHAnsi" w:cstheme="minorHAnsi"/>
          <w:i/>
          <w:color w:val="FF0000"/>
          <w:lang w:val="en-US"/>
        </w:rPr>
      </w:pPr>
    </w:p>
    <w:p w14:paraId="48405694" w14:textId="77777777"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If you are a customer, you do not have to mention ICT Institute anywhere. If you are not a customer, you must keep the text "create by the people of ICT Institute" somewhere</w:t>
      </w:r>
    </w:p>
    <w:p w14:paraId="26FCB3D5" w14:textId="0BD2750A" w:rsidR="00150FB2" w:rsidRPr="00150FB2" w:rsidRDefault="00150FB2" w:rsidP="00150FB2">
      <w:pPr>
        <w:rPr>
          <w:rFonts w:asciiTheme="minorHAnsi" w:hAnsiTheme="minorHAnsi" w:cstheme="minorHAnsi"/>
          <w:i/>
          <w:color w:val="FF0000"/>
          <w:lang w:val="en-US"/>
        </w:rPr>
      </w:pPr>
      <w:r w:rsidRPr="00150FB2">
        <w:rPr>
          <w:rFonts w:asciiTheme="minorHAnsi" w:hAnsiTheme="minorHAnsi" w:cstheme="minorHAnsi"/>
          <w:i/>
          <w:color w:val="FF0000"/>
          <w:lang w:val="en-US"/>
        </w:rPr>
        <w:t>Note that the use of these templates is of course at your own risk. Note also that the ISO standards are copyrighted. You must buy the standard from NEN or ISO before using it</w:t>
      </w:r>
      <w:bookmarkStart w:id="0" w:name="_GoBack"/>
      <w:bookmarkEnd w:id="0"/>
    </w:p>
    <w:p w14:paraId="38833B3E" w14:textId="29012515" w:rsidR="00DD221B" w:rsidRPr="00600DCE" w:rsidRDefault="0022631A" w:rsidP="00DD7072">
      <w:pPr>
        <w:pStyle w:val="Heading1"/>
      </w:pPr>
      <w:r w:rsidRPr="00600DCE">
        <w:t>Information Security rules</w:t>
      </w:r>
    </w:p>
    <w:p w14:paraId="7E19B65D" w14:textId="0DC9EEC2" w:rsidR="000B0C5E" w:rsidRDefault="001E5540" w:rsidP="00883802">
      <w:pPr>
        <w:pStyle w:val="BodyCopy"/>
      </w:pPr>
      <w:r w:rsidRPr="00883802">
        <w:rPr>
          <w:rStyle w:val="BodyCopyChar"/>
        </w:rPr>
        <w:t xml:space="preserve">Anyone with access to information in our organisation has an important role in keeping information secure. It does not matter if work in IT or in other parts of the business: the </w:t>
      </w:r>
      <w:r w:rsidR="00DD7072">
        <w:rPr>
          <w:rStyle w:val="BodyCopyChar"/>
        </w:rPr>
        <w:t>rules</w:t>
      </w:r>
      <w:r w:rsidRPr="00883802">
        <w:rPr>
          <w:rStyle w:val="BodyCopyChar"/>
        </w:rPr>
        <w:t xml:space="preserve"> apply to all staff. </w:t>
      </w:r>
      <w:r w:rsidR="007301A4" w:rsidRPr="00883802">
        <w:rPr>
          <w:rStyle w:val="BodyCopyChar"/>
        </w:rPr>
        <w:t xml:space="preserve">The </w:t>
      </w:r>
      <w:r w:rsidR="00600DCE" w:rsidRPr="00883802">
        <w:rPr>
          <w:rStyle w:val="BodyCopyChar"/>
        </w:rPr>
        <w:t>IS-rules</w:t>
      </w:r>
      <w:r w:rsidR="007301A4" w:rsidRPr="00883802">
        <w:rPr>
          <w:rStyle w:val="BodyCopyChar"/>
        </w:rPr>
        <w:t xml:space="preserve"> apply to any staff working in or for our organisation.</w:t>
      </w:r>
      <w:r w:rsidR="007301A4">
        <w:t xml:space="preserve"> This includes:</w:t>
      </w:r>
    </w:p>
    <w:p w14:paraId="3B7612B5" w14:textId="77777777" w:rsidR="007301A4" w:rsidRDefault="007301A4" w:rsidP="00883802">
      <w:pPr>
        <w:pStyle w:val="BodyCopy"/>
        <w:numPr>
          <w:ilvl w:val="0"/>
          <w:numId w:val="35"/>
        </w:numPr>
      </w:pPr>
      <w:r>
        <w:t xml:space="preserve">Permanent staff. </w:t>
      </w:r>
    </w:p>
    <w:p w14:paraId="3BB88C96" w14:textId="77777777" w:rsidR="007301A4" w:rsidRDefault="006C3F19" w:rsidP="00883802">
      <w:pPr>
        <w:pStyle w:val="BodyCopy"/>
        <w:numPr>
          <w:ilvl w:val="0"/>
          <w:numId w:val="35"/>
        </w:numPr>
      </w:pPr>
      <w:r>
        <w:t xml:space="preserve">Interns and </w:t>
      </w:r>
      <w:r w:rsidR="007301A4">
        <w:t>temporary staff</w:t>
      </w:r>
      <w:r>
        <w:t xml:space="preserve">. </w:t>
      </w:r>
    </w:p>
    <w:p w14:paraId="31F6205F" w14:textId="77777777" w:rsidR="006C3F19" w:rsidRDefault="006C3F19" w:rsidP="00883802">
      <w:pPr>
        <w:pStyle w:val="BodyCopy"/>
        <w:numPr>
          <w:ilvl w:val="0"/>
          <w:numId w:val="35"/>
        </w:numPr>
      </w:pPr>
      <w:r>
        <w:t>Inde</w:t>
      </w:r>
      <w:r w:rsidR="00656773">
        <w:t>pe</w:t>
      </w:r>
      <w:r>
        <w:t xml:space="preserve">ndent professionals or supplier staff with access to our premises or information. </w:t>
      </w:r>
    </w:p>
    <w:p w14:paraId="49A425E7" w14:textId="77777777" w:rsidR="006C3F19" w:rsidRDefault="006C3F19" w:rsidP="006C3F19"/>
    <w:p w14:paraId="2110C580" w14:textId="15B19F57" w:rsidR="004110FD" w:rsidRDefault="00146CB3" w:rsidP="00883802">
      <w:pPr>
        <w:pStyle w:val="BodyCopy"/>
      </w:pPr>
      <w:r>
        <w:t xml:space="preserve">You should receive a copy of this document </w:t>
      </w:r>
      <w:r w:rsidR="005E31B5">
        <w:t xml:space="preserve">with your employment contract or in your first day at work. </w:t>
      </w:r>
    </w:p>
    <w:p w14:paraId="5A3A851A" w14:textId="77777777" w:rsidR="005E31B5" w:rsidRDefault="005E31B5" w:rsidP="00883802">
      <w:pPr>
        <w:pStyle w:val="BodyCopy"/>
      </w:pPr>
    </w:p>
    <w:p w14:paraId="1B7574A0" w14:textId="0400BD49" w:rsidR="004110FD" w:rsidRDefault="005E31B5" w:rsidP="00883802">
      <w:pPr>
        <w:pStyle w:val="BodyCopy"/>
      </w:pPr>
      <w:r>
        <w:t>The scope of this</w:t>
      </w:r>
      <w:r w:rsidR="004110FD">
        <w:t xml:space="preserve"> document is the broad use of information and includes hardware, software and the information itself. You should follow the </w:t>
      </w:r>
      <w:r w:rsidR="00DD7072">
        <w:t>rules</w:t>
      </w:r>
      <w:r w:rsidR="004110FD">
        <w:t xml:space="preserve"> for all locations and devices you use to do your work.</w:t>
      </w:r>
    </w:p>
    <w:p w14:paraId="0407EFA7" w14:textId="77777777" w:rsidR="004110FD" w:rsidRDefault="004110FD" w:rsidP="00883802">
      <w:pPr>
        <w:pStyle w:val="BodyCopy"/>
      </w:pPr>
    </w:p>
    <w:p w14:paraId="3F817EC2" w14:textId="08895EAC" w:rsidR="004110FD" w:rsidRPr="004110FD" w:rsidRDefault="004110FD" w:rsidP="00883802">
      <w:pPr>
        <w:pStyle w:val="BodyCopy"/>
      </w:pPr>
      <w:r>
        <w:t xml:space="preserve">Failure to follow these </w:t>
      </w:r>
      <w:r w:rsidR="00DD7072">
        <w:t>rules</w:t>
      </w:r>
      <w:r>
        <w:t xml:space="preserve"> will lead to disciplinary measures</w:t>
      </w:r>
      <w:r w:rsidR="00691288">
        <w:t xml:space="preserve"> such as formal warnings, </w:t>
      </w:r>
      <w:r>
        <w:t>suspension or being fired. More details can be obtained at HR.</w:t>
      </w:r>
    </w:p>
    <w:p w14:paraId="65E8AEF1" w14:textId="77777777" w:rsidR="004248FE" w:rsidRPr="005809A2" w:rsidRDefault="004248FE" w:rsidP="00F72FB2">
      <w:pPr>
        <w:pStyle w:val="Heading2"/>
      </w:pPr>
      <w:r w:rsidRPr="005809A2">
        <w:t>General obligation for information security</w:t>
      </w:r>
    </w:p>
    <w:p w14:paraId="2A8C44EB" w14:textId="5F616A00" w:rsidR="00F2210F" w:rsidRDefault="004248FE" w:rsidP="00883802">
      <w:pPr>
        <w:pStyle w:val="BodyCopy"/>
      </w:pPr>
      <w:r>
        <w:t xml:space="preserve">Anyone working in this organisation is </w:t>
      </w:r>
      <w:r w:rsidR="00607CD0">
        <w:t>obligated</w:t>
      </w:r>
      <w:r>
        <w:t xml:space="preserve"> to </w:t>
      </w:r>
      <w:r w:rsidR="00F2210F">
        <w:t xml:space="preserve">keep information secure. </w:t>
      </w:r>
    </w:p>
    <w:p w14:paraId="623CBE64" w14:textId="77777777" w:rsidR="00F2210F" w:rsidRDefault="00F2210F" w:rsidP="00883802">
      <w:pPr>
        <w:pStyle w:val="BodyCopy"/>
        <w:numPr>
          <w:ilvl w:val="0"/>
          <w:numId w:val="36"/>
        </w:numPr>
      </w:pPr>
      <w:r>
        <w:t>You cannot disclose sensitive information to outsiders or publish information unless this is part of your role</w:t>
      </w:r>
      <w:r w:rsidR="001E5540">
        <w:t xml:space="preserve"> and the classification of the information allows it</w:t>
      </w:r>
      <w:r>
        <w:t xml:space="preserve">. </w:t>
      </w:r>
    </w:p>
    <w:p w14:paraId="4F60E60F" w14:textId="40020848" w:rsidR="004248FE" w:rsidRDefault="00F2210F" w:rsidP="00883802">
      <w:pPr>
        <w:pStyle w:val="BodyCopy"/>
        <w:numPr>
          <w:ilvl w:val="0"/>
          <w:numId w:val="36"/>
        </w:numPr>
      </w:pPr>
      <w:r>
        <w:lastRenderedPageBreak/>
        <w:t xml:space="preserve">You are </w:t>
      </w:r>
      <w:r w:rsidR="00607CD0">
        <w:t>obligated</w:t>
      </w:r>
      <w:r>
        <w:t xml:space="preserve"> to know and respect all information security rules</w:t>
      </w:r>
      <w:r w:rsidR="00097477">
        <w:t>.</w:t>
      </w:r>
    </w:p>
    <w:p w14:paraId="53669E39" w14:textId="4D3FD721" w:rsidR="004248FE" w:rsidRDefault="00F2210F" w:rsidP="00883802">
      <w:pPr>
        <w:pStyle w:val="BodyCopy"/>
        <w:numPr>
          <w:ilvl w:val="0"/>
          <w:numId w:val="36"/>
        </w:numPr>
      </w:pPr>
      <w:r>
        <w:t xml:space="preserve">You are </w:t>
      </w:r>
      <w:r w:rsidR="00607CD0">
        <w:t>obligated</w:t>
      </w:r>
      <w:r>
        <w:t xml:space="preserve"> to take due care with any data, especially with personal data. </w:t>
      </w:r>
    </w:p>
    <w:p w14:paraId="22D0C335" w14:textId="45E82CF7" w:rsidR="004110FD" w:rsidRDefault="004110FD" w:rsidP="00883802">
      <w:pPr>
        <w:pStyle w:val="BodyCopy"/>
        <w:numPr>
          <w:ilvl w:val="0"/>
          <w:numId w:val="36"/>
        </w:numPr>
      </w:pPr>
      <w:r>
        <w:t xml:space="preserve">You are </w:t>
      </w:r>
      <w:r w:rsidR="00607CD0">
        <w:t>obligated</w:t>
      </w:r>
      <w:r>
        <w:t xml:space="preserve"> to take due care with company issued devices.</w:t>
      </w:r>
    </w:p>
    <w:p w14:paraId="3DDD7B35" w14:textId="020B50C5" w:rsidR="00645082" w:rsidRDefault="00645082" w:rsidP="00883802">
      <w:pPr>
        <w:pStyle w:val="BodyCopy"/>
        <w:numPr>
          <w:ilvl w:val="0"/>
          <w:numId w:val="36"/>
        </w:numPr>
      </w:pPr>
      <w:r>
        <w:t xml:space="preserve">You are </w:t>
      </w:r>
      <w:r w:rsidR="00607CD0">
        <w:t>obligated</w:t>
      </w:r>
      <w:r>
        <w:t xml:space="preserve"> to mention security incidents immediately to …</w:t>
      </w:r>
      <w:r w:rsidR="004110FD">
        <w:t xml:space="preserve">. This </w:t>
      </w:r>
      <w:r w:rsidR="0005051D">
        <w:t>includes</w:t>
      </w:r>
      <w:r w:rsidR="004110FD">
        <w:t xml:space="preserve"> loss of a device, suspicion of a hack or an</w:t>
      </w:r>
      <w:r w:rsidR="0005051D">
        <w:t>y</w:t>
      </w:r>
      <w:r w:rsidR="004110FD">
        <w:t xml:space="preserve"> unworkable situation.</w:t>
      </w:r>
    </w:p>
    <w:p w14:paraId="736D4DF9" w14:textId="59629675" w:rsidR="00086FB9" w:rsidRDefault="00086FB9" w:rsidP="00086FB9"/>
    <w:p w14:paraId="597C1A23" w14:textId="14B06476" w:rsidR="007D6598" w:rsidRDefault="007D6598" w:rsidP="00883802">
      <w:pPr>
        <w:pStyle w:val="BodyCopy"/>
      </w:pPr>
      <w:r>
        <w:t xml:space="preserve">These </w:t>
      </w:r>
      <w:r w:rsidR="00883802">
        <w:t>rules</w:t>
      </w:r>
      <w:r>
        <w:t xml:space="preserve"> have been created by the management as part of the overall information security policy. Management is fully committed to information security, and is available for any questions about these </w:t>
      </w:r>
      <w:r w:rsidR="00DD7072">
        <w:t>rules</w:t>
      </w:r>
      <w:r>
        <w:t>. You can ask questions to:</w:t>
      </w:r>
    </w:p>
    <w:p w14:paraId="0903A7A1" w14:textId="77777777" w:rsidR="007D6598" w:rsidRDefault="007D6598" w:rsidP="00883802">
      <w:pPr>
        <w:pStyle w:val="BodyCopy"/>
        <w:numPr>
          <w:ilvl w:val="0"/>
          <w:numId w:val="37"/>
        </w:numPr>
      </w:pPr>
      <w:r>
        <w:t>[CEO / CFO / CIO]</w:t>
      </w:r>
    </w:p>
    <w:p w14:paraId="6C428914" w14:textId="77777777" w:rsidR="007D6598" w:rsidRDefault="007D6598" w:rsidP="00883802">
      <w:pPr>
        <w:pStyle w:val="BodyCopy"/>
        <w:numPr>
          <w:ilvl w:val="0"/>
          <w:numId w:val="37"/>
        </w:numPr>
      </w:pPr>
      <w:r>
        <w:t>Email address:</w:t>
      </w:r>
    </w:p>
    <w:p w14:paraId="4F91A9F1" w14:textId="77777777" w:rsidR="007D6598" w:rsidRDefault="007D6598" w:rsidP="00883802">
      <w:pPr>
        <w:pStyle w:val="BodyCopy"/>
        <w:numPr>
          <w:ilvl w:val="0"/>
          <w:numId w:val="37"/>
        </w:numPr>
      </w:pPr>
      <w:r>
        <w:t>Phone number (general questions):</w:t>
      </w:r>
    </w:p>
    <w:p w14:paraId="22316F20" w14:textId="77777777" w:rsidR="007D6598" w:rsidRDefault="007D6598" w:rsidP="00883802">
      <w:pPr>
        <w:pStyle w:val="BodyCopy"/>
        <w:numPr>
          <w:ilvl w:val="0"/>
          <w:numId w:val="37"/>
        </w:numPr>
      </w:pPr>
      <w:r>
        <w:t>Phone number (for emergencies such as incidents):</w:t>
      </w:r>
    </w:p>
    <w:p w14:paraId="5D80D9AB" w14:textId="77777777" w:rsidR="007D6598" w:rsidRPr="00B3031B" w:rsidRDefault="007D6598" w:rsidP="00883802">
      <w:pPr>
        <w:pStyle w:val="BodyCopy"/>
        <w:numPr>
          <w:ilvl w:val="0"/>
          <w:numId w:val="37"/>
        </w:numPr>
      </w:pPr>
      <w:r>
        <w:t>Infosec team members:</w:t>
      </w:r>
    </w:p>
    <w:p w14:paraId="43552C23" w14:textId="3DF8DEB4" w:rsidR="006C3F19" w:rsidRDefault="00F72FB2" w:rsidP="00F72FB2">
      <w:pPr>
        <w:pStyle w:val="Heading2"/>
      </w:pPr>
      <w:r>
        <w:t xml:space="preserve">Use of </w:t>
      </w:r>
      <w:r w:rsidR="00D9733A">
        <w:t>phones, tablets and other mobile devices</w:t>
      </w:r>
      <w:r w:rsidR="00113194">
        <w:t xml:space="preserve"> (A8.1)</w:t>
      </w:r>
    </w:p>
    <w:p w14:paraId="358B1D19" w14:textId="77777777" w:rsidR="00F72FB2" w:rsidRDefault="00F72FB2" w:rsidP="00883802">
      <w:pPr>
        <w:pStyle w:val="BodyCopy"/>
      </w:pPr>
      <w:r>
        <w:t>If you receive a mobile phone tablet or other device, please use this device with care to ensure that the information on this device is secure. Specifically, stick to the following rules:</w:t>
      </w:r>
    </w:p>
    <w:p w14:paraId="34E80E84" w14:textId="0EFA6BCD" w:rsidR="00F72FB2" w:rsidRDefault="00F72FB2" w:rsidP="00883802">
      <w:pPr>
        <w:pStyle w:val="BodyCopy"/>
        <w:numPr>
          <w:ilvl w:val="0"/>
          <w:numId w:val="38"/>
        </w:numPr>
      </w:pPr>
      <w:r>
        <w:t xml:space="preserve">Do not disable security features on the </w:t>
      </w:r>
      <w:r w:rsidR="00645082">
        <w:t>device</w:t>
      </w:r>
      <w:r w:rsidR="001E5540">
        <w:t>.</w:t>
      </w:r>
    </w:p>
    <w:p w14:paraId="4581ADE7" w14:textId="77777777" w:rsidR="00645082" w:rsidRDefault="00645082" w:rsidP="00883802">
      <w:pPr>
        <w:pStyle w:val="BodyCopy"/>
        <w:numPr>
          <w:ilvl w:val="0"/>
          <w:numId w:val="38"/>
        </w:numPr>
      </w:pPr>
      <w:r>
        <w:t>Do not share the device with other people.</w:t>
      </w:r>
    </w:p>
    <w:p w14:paraId="1AF9497E" w14:textId="77777777" w:rsidR="00F72FB2" w:rsidRDefault="00F72FB2" w:rsidP="00883802">
      <w:pPr>
        <w:pStyle w:val="BodyCopy"/>
        <w:numPr>
          <w:ilvl w:val="0"/>
          <w:numId w:val="38"/>
        </w:numPr>
      </w:pPr>
      <w:r>
        <w:t>Do not open suspicious emails</w:t>
      </w:r>
      <w:r w:rsidR="001E5540">
        <w:t>.</w:t>
      </w:r>
    </w:p>
    <w:p w14:paraId="688520B1" w14:textId="77777777" w:rsidR="00F72FB2" w:rsidRDefault="00F72FB2" w:rsidP="00883802">
      <w:pPr>
        <w:pStyle w:val="BodyCopy"/>
        <w:numPr>
          <w:ilvl w:val="0"/>
          <w:numId w:val="38"/>
        </w:numPr>
      </w:pPr>
      <w:r>
        <w:t>Do not install apps from unknown origin</w:t>
      </w:r>
      <w:r w:rsidR="001E5540">
        <w:t>.</w:t>
      </w:r>
    </w:p>
    <w:p w14:paraId="56440FCC" w14:textId="77777777" w:rsidR="001E5540" w:rsidRDefault="001E5540" w:rsidP="00883802">
      <w:pPr>
        <w:pStyle w:val="BodyCopy"/>
        <w:numPr>
          <w:ilvl w:val="0"/>
          <w:numId w:val="38"/>
        </w:numPr>
      </w:pPr>
      <w:r>
        <w:t>Make a regular backup (of company data on) the device.</w:t>
      </w:r>
    </w:p>
    <w:p w14:paraId="0C1EFBB9" w14:textId="77777777" w:rsidR="001E5540" w:rsidRDefault="001E5540" w:rsidP="00883802">
      <w:pPr>
        <w:pStyle w:val="BodyCopy"/>
        <w:numPr>
          <w:ilvl w:val="0"/>
          <w:numId w:val="38"/>
        </w:numPr>
      </w:pPr>
      <w:r>
        <w:t>Secure the device with a safe password/pin.</w:t>
      </w:r>
    </w:p>
    <w:p w14:paraId="1BABB04A" w14:textId="77777777" w:rsidR="00086FB9" w:rsidRDefault="00086FB9" w:rsidP="00883802">
      <w:pPr>
        <w:pStyle w:val="BodyCopy"/>
        <w:numPr>
          <w:ilvl w:val="0"/>
          <w:numId w:val="38"/>
        </w:numPr>
      </w:pPr>
      <w:r>
        <w:t>Encrypt the storage on devices.</w:t>
      </w:r>
    </w:p>
    <w:p w14:paraId="2496D6AF" w14:textId="77777777" w:rsidR="00086FB9" w:rsidRDefault="00086FB9" w:rsidP="00883802">
      <w:pPr>
        <w:pStyle w:val="BodyCopy"/>
        <w:numPr>
          <w:ilvl w:val="0"/>
          <w:numId w:val="38"/>
        </w:numPr>
      </w:pPr>
      <w:r>
        <w:t>(for laptops: regularly scan for viruses/malware)</w:t>
      </w:r>
    </w:p>
    <w:p w14:paraId="49B6BC35" w14:textId="380655F7" w:rsidR="00F72FB2" w:rsidRDefault="00F72FB2" w:rsidP="00883802">
      <w:pPr>
        <w:pStyle w:val="BodyCopy"/>
        <w:numPr>
          <w:ilvl w:val="0"/>
          <w:numId w:val="38"/>
        </w:numPr>
      </w:pPr>
      <w:r>
        <w:t>Keep software up to date, in line with recommendations from the manufacturer</w:t>
      </w:r>
      <w:r w:rsidR="001E5540">
        <w:t>.</w:t>
      </w:r>
    </w:p>
    <w:p w14:paraId="025F25C8" w14:textId="77777777" w:rsidR="00F72FB2" w:rsidRDefault="00F72FB2" w:rsidP="00883802">
      <w:pPr>
        <w:pStyle w:val="BodyCopy"/>
        <w:numPr>
          <w:ilvl w:val="0"/>
          <w:numId w:val="38"/>
        </w:numPr>
      </w:pPr>
      <w:r>
        <w:t xml:space="preserve">If you security-related instructions from company IT staff via official email. Follow these instructions. </w:t>
      </w:r>
    </w:p>
    <w:p w14:paraId="17392C0C" w14:textId="77777777" w:rsidR="00F72FB2" w:rsidRDefault="00F72FB2" w:rsidP="00883802">
      <w:pPr>
        <w:pStyle w:val="BodyCopy"/>
        <w:numPr>
          <w:ilvl w:val="0"/>
          <w:numId w:val="38"/>
        </w:numPr>
      </w:pPr>
      <w:r>
        <w:t>If a device seems compromised, turn off the device and hand over to IT staff</w:t>
      </w:r>
      <w:r w:rsidR="001E5540">
        <w:t>.</w:t>
      </w:r>
    </w:p>
    <w:p w14:paraId="075B794B" w14:textId="77777777" w:rsidR="001E5540" w:rsidRDefault="00F72FB2" w:rsidP="00883802">
      <w:pPr>
        <w:pStyle w:val="BodyCopy"/>
        <w:numPr>
          <w:ilvl w:val="0"/>
          <w:numId w:val="38"/>
        </w:numPr>
      </w:pPr>
      <w:r>
        <w:t xml:space="preserve">If a device is lost or stolen, report this immediately to the Information security officer. </w:t>
      </w:r>
    </w:p>
    <w:p w14:paraId="79BF161C" w14:textId="33A5B3D3" w:rsidR="00F72FB2" w:rsidRDefault="00F72FB2" w:rsidP="00F72FB2">
      <w:pPr>
        <w:pStyle w:val="Heading2"/>
      </w:pPr>
      <w:r>
        <w:t>Working from home</w:t>
      </w:r>
      <w:r w:rsidR="00113194">
        <w:t xml:space="preserve"> (A6.7)</w:t>
      </w:r>
    </w:p>
    <w:p w14:paraId="32C02596" w14:textId="5E9835DA" w:rsidR="00F72FB2" w:rsidRDefault="00D9733A" w:rsidP="00883802">
      <w:pPr>
        <w:pStyle w:val="BodyCopy"/>
      </w:pPr>
      <w:r>
        <w:t>In the ‘classification of ’</w:t>
      </w:r>
      <w:r w:rsidR="00F72FB2">
        <w:t>If you work from home or an external location, you must follow the following rules:</w:t>
      </w:r>
    </w:p>
    <w:p w14:paraId="106EB73F" w14:textId="74D69A97" w:rsidR="00F72FB2" w:rsidRDefault="00F72FB2" w:rsidP="00883802">
      <w:pPr>
        <w:pStyle w:val="BodyCopy"/>
        <w:numPr>
          <w:ilvl w:val="0"/>
          <w:numId w:val="39"/>
        </w:numPr>
      </w:pPr>
      <w:r>
        <w:t xml:space="preserve">Do not handle personal data from our users and </w:t>
      </w:r>
      <w:r w:rsidR="00CF4FC1">
        <w:t xml:space="preserve">customers on non-company devices. </w:t>
      </w:r>
      <w:r w:rsidR="00086FB9">
        <w:t>U</w:t>
      </w:r>
      <w:r w:rsidR="00CF4FC1">
        <w:t xml:space="preserve">se </w:t>
      </w:r>
      <w:r w:rsidR="00086FB9">
        <w:t xml:space="preserve">only </w:t>
      </w:r>
      <w:r w:rsidR="00CF4FC1">
        <w:t>company devices for work.</w:t>
      </w:r>
      <w:r w:rsidR="00146CB3">
        <w:t xml:space="preserve"> </w:t>
      </w:r>
    </w:p>
    <w:p w14:paraId="0278B7DE" w14:textId="77777777" w:rsidR="00CF4FC1" w:rsidRDefault="00146CB3" w:rsidP="00883802">
      <w:pPr>
        <w:pStyle w:val="BodyCopy"/>
        <w:numPr>
          <w:ilvl w:val="0"/>
          <w:numId w:val="39"/>
        </w:numPr>
      </w:pPr>
      <w:r>
        <w:t>If you do have to use a home computer for handling company information, make sure the computer has a firewall and virus</w:t>
      </w:r>
      <w:r w:rsidR="00086FB9">
        <w:t>/malware</w:t>
      </w:r>
      <w:r>
        <w:t xml:space="preserve"> scanner installed</w:t>
      </w:r>
    </w:p>
    <w:p w14:paraId="67859824" w14:textId="7F5FD4DE" w:rsidR="004248FE" w:rsidRDefault="004248FE" w:rsidP="004248FE">
      <w:pPr>
        <w:pStyle w:val="Heading2"/>
      </w:pPr>
      <w:r>
        <w:t>End of contract/employment</w:t>
      </w:r>
      <w:r w:rsidR="00113194">
        <w:t xml:space="preserve"> (A6.5)</w:t>
      </w:r>
    </w:p>
    <w:p w14:paraId="0B2A89CD" w14:textId="77777777" w:rsidR="004248FE" w:rsidRDefault="004248FE" w:rsidP="00883802">
      <w:pPr>
        <w:pStyle w:val="BodyCopy"/>
      </w:pPr>
      <w:r>
        <w:t>When you leave the company (e.g. end of contract or end of employment), you must do the following:</w:t>
      </w:r>
    </w:p>
    <w:p w14:paraId="79F54673" w14:textId="77777777" w:rsidR="004248FE" w:rsidRDefault="004248FE" w:rsidP="00883802">
      <w:pPr>
        <w:pStyle w:val="BodyCopy"/>
        <w:numPr>
          <w:ilvl w:val="0"/>
          <w:numId w:val="40"/>
        </w:numPr>
      </w:pPr>
      <w:r>
        <w:t>Hand in all devices and information carriers from company</w:t>
      </w:r>
    </w:p>
    <w:p w14:paraId="519CA6D5" w14:textId="77777777" w:rsidR="004248FE" w:rsidRDefault="004248FE" w:rsidP="00883802">
      <w:pPr>
        <w:pStyle w:val="BodyCopy"/>
        <w:numPr>
          <w:ilvl w:val="0"/>
          <w:numId w:val="40"/>
        </w:numPr>
      </w:pPr>
      <w:r>
        <w:t>Hand-in all documents containing confidential data (or dispose of these in a secure way)</w:t>
      </w:r>
    </w:p>
    <w:p w14:paraId="350ED269" w14:textId="77777777" w:rsidR="004248FE" w:rsidRDefault="004248FE" w:rsidP="004248FE"/>
    <w:p w14:paraId="14AAE6E2" w14:textId="69B1DF65" w:rsidR="004248FE" w:rsidRPr="00883802" w:rsidRDefault="004248FE" w:rsidP="00F2210F">
      <w:pPr>
        <w:rPr>
          <w:rFonts w:ascii="Calibri" w:hAnsi="Calibri"/>
        </w:rPr>
      </w:pPr>
      <w:r w:rsidRPr="00883802">
        <w:rPr>
          <w:rFonts w:ascii="Calibri" w:hAnsi="Calibri"/>
        </w:rPr>
        <w:lastRenderedPageBreak/>
        <w:t>Even after the end of the contract, you are still bound to keep information secure: You may not disclose any sensitive or confidential data to outsiders for at least two years after departure from th</w:t>
      </w:r>
      <w:r w:rsidR="0005051D" w:rsidRPr="00883802">
        <w:rPr>
          <w:rFonts w:ascii="Calibri" w:hAnsi="Calibri"/>
        </w:rPr>
        <w:t xml:space="preserve">e company. </w:t>
      </w:r>
    </w:p>
    <w:p w14:paraId="7B682352" w14:textId="6815DE61" w:rsidR="00146CB3" w:rsidRDefault="004248FE" w:rsidP="004248FE">
      <w:pPr>
        <w:pStyle w:val="Heading2"/>
      </w:pPr>
      <w:r>
        <w:t>Security awareness training</w:t>
      </w:r>
      <w:r w:rsidR="00113194">
        <w:t xml:space="preserve"> (A6.3)</w:t>
      </w:r>
    </w:p>
    <w:p w14:paraId="651FFBF8" w14:textId="7D968D88" w:rsidR="004248FE" w:rsidRPr="00883802" w:rsidRDefault="004248FE" w:rsidP="00146CB3">
      <w:pPr>
        <w:rPr>
          <w:rFonts w:ascii="Calibri" w:hAnsi="Calibri"/>
        </w:rPr>
      </w:pPr>
      <w:r w:rsidRPr="00883802">
        <w:rPr>
          <w:rFonts w:ascii="Calibri" w:hAnsi="Calibri"/>
        </w:rPr>
        <w:t xml:space="preserve">A security awareness training is organised at least once a year and you should attend such a training in the first week of working at this organisation, and at least once a year. The training is mandatory for all staff handling information.  </w:t>
      </w:r>
      <w:r w:rsidR="0005051D" w:rsidRPr="00883802">
        <w:rPr>
          <w:rFonts w:ascii="Calibri" w:hAnsi="Calibri"/>
        </w:rPr>
        <w:t xml:space="preserve">If you have not received any training, contact the information security officer. </w:t>
      </w:r>
    </w:p>
    <w:p w14:paraId="4282F258" w14:textId="7AEBBCD7" w:rsidR="00F2210F" w:rsidRDefault="00F2210F" w:rsidP="009E7E28">
      <w:pPr>
        <w:pStyle w:val="Heading2"/>
      </w:pPr>
      <w:r>
        <w:t>Using and storing passwords</w:t>
      </w:r>
      <w:r w:rsidR="00113194">
        <w:t xml:space="preserve"> (A5.17)</w:t>
      </w:r>
    </w:p>
    <w:p w14:paraId="3497E56C" w14:textId="617A0F67" w:rsidR="00F2210F" w:rsidRPr="00883802" w:rsidRDefault="00F2210F" w:rsidP="00146CB3">
      <w:pPr>
        <w:rPr>
          <w:rFonts w:ascii="Calibri" w:hAnsi="Calibri"/>
        </w:rPr>
      </w:pPr>
      <w:r w:rsidRPr="00883802">
        <w:rPr>
          <w:rFonts w:ascii="Calibri" w:hAnsi="Calibri"/>
        </w:rPr>
        <w:t xml:space="preserve">Password </w:t>
      </w:r>
      <w:r w:rsidR="005E31B5" w:rsidRPr="00883802">
        <w:rPr>
          <w:rFonts w:ascii="Calibri" w:hAnsi="Calibri"/>
        </w:rPr>
        <w:t xml:space="preserve">and PIN (personal identification number) </w:t>
      </w:r>
      <w:r w:rsidRPr="00883802">
        <w:rPr>
          <w:rFonts w:ascii="Calibri" w:hAnsi="Calibri"/>
        </w:rPr>
        <w:t>security is an important aspect of all security. For all work</w:t>
      </w:r>
      <w:r w:rsidR="001B1F71" w:rsidRPr="00883802">
        <w:rPr>
          <w:rFonts w:ascii="Calibri" w:hAnsi="Calibri"/>
        </w:rPr>
        <w:t xml:space="preserve"> </w:t>
      </w:r>
      <w:r w:rsidRPr="00883802">
        <w:rPr>
          <w:rFonts w:ascii="Calibri" w:hAnsi="Calibri"/>
        </w:rPr>
        <w:t>related passwords, you must follow the following rules:</w:t>
      </w:r>
    </w:p>
    <w:p w14:paraId="424936B4" w14:textId="77777777" w:rsidR="00F2210F" w:rsidRPr="00883802" w:rsidRDefault="00F2210F" w:rsidP="00F2210F">
      <w:pPr>
        <w:pStyle w:val="ListParagraph"/>
        <w:numPr>
          <w:ilvl w:val="0"/>
          <w:numId w:val="28"/>
        </w:numPr>
        <w:rPr>
          <w:rFonts w:ascii="Calibri" w:hAnsi="Calibri"/>
        </w:rPr>
      </w:pPr>
      <w:r w:rsidRPr="00883802">
        <w:rPr>
          <w:rFonts w:ascii="Calibri" w:hAnsi="Calibri"/>
        </w:rPr>
        <w:t>For each service, you must choose a fresh password not used before or for any other service</w:t>
      </w:r>
    </w:p>
    <w:p w14:paraId="0DC46266" w14:textId="77777777" w:rsidR="00F2210F" w:rsidRPr="00883802" w:rsidRDefault="00F2210F" w:rsidP="00F2210F">
      <w:pPr>
        <w:pStyle w:val="ListParagraph"/>
        <w:numPr>
          <w:ilvl w:val="0"/>
          <w:numId w:val="28"/>
        </w:numPr>
        <w:rPr>
          <w:rFonts w:ascii="Calibri" w:hAnsi="Calibri"/>
        </w:rPr>
      </w:pPr>
      <w:r w:rsidRPr="00883802">
        <w:rPr>
          <w:rFonts w:ascii="Calibri" w:hAnsi="Calibri"/>
        </w:rPr>
        <w:t>Passwords should not be easy to guess, so no names, birthdays or common words, and no passwords of less than 8 characters.</w:t>
      </w:r>
    </w:p>
    <w:p w14:paraId="41FF8FB6" w14:textId="77777777" w:rsidR="000C2D83" w:rsidRPr="00883802" w:rsidRDefault="000C2D83" w:rsidP="00F2210F">
      <w:pPr>
        <w:pStyle w:val="ListParagraph"/>
        <w:numPr>
          <w:ilvl w:val="0"/>
          <w:numId w:val="28"/>
        </w:numPr>
        <w:rPr>
          <w:rFonts w:ascii="Calibri" w:hAnsi="Calibri"/>
        </w:rPr>
      </w:pPr>
      <w:r w:rsidRPr="00883802">
        <w:rPr>
          <w:rFonts w:ascii="Calibri" w:hAnsi="Calibri"/>
        </w:rPr>
        <w:t xml:space="preserve">Passwords must be changed at least once a year. </w:t>
      </w:r>
    </w:p>
    <w:p w14:paraId="04391CDA" w14:textId="77777777" w:rsidR="009E7E28" w:rsidRPr="00883802" w:rsidRDefault="009E7E28" w:rsidP="00F2210F">
      <w:pPr>
        <w:pStyle w:val="ListParagraph"/>
        <w:numPr>
          <w:ilvl w:val="0"/>
          <w:numId w:val="28"/>
        </w:numPr>
        <w:rPr>
          <w:rFonts w:ascii="Calibri" w:hAnsi="Calibri"/>
        </w:rPr>
      </w:pPr>
      <w:r w:rsidRPr="00883802">
        <w:rPr>
          <w:rFonts w:ascii="Calibri" w:hAnsi="Calibri"/>
        </w:rPr>
        <w:t xml:space="preserve">Personal passwords and accounts cannot be shared with anyone else. </w:t>
      </w:r>
    </w:p>
    <w:p w14:paraId="1E14819B" w14:textId="77777777" w:rsidR="000C2D83" w:rsidRPr="00883802" w:rsidRDefault="000C2D83" w:rsidP="000C2D83">
      <w:pPr>
        <w:pStyle w:val="ListParagraph"/>
        <w:numPr>
          <w:ilvl w:val="0"/>
          <w:numId w:val="28"/>
        </w:numPr>
        <w:rPr>
          <w:rFonts w:ascii="Calibri" w:hAnsi="Calibri"/>
        </w:rPr>
      </w:pPr>
      <w:r w:rsidRPr="00883802">
        <w:rPr>
          <w:rFonts w:ascii="Calibri" w:hAnsi="Calibri"/>
        </w:rPr>
        <w:t>We recommend writing down the passwords offline (e.g. in a paper notebook) and keep this notebook out of sight when you are not present, or use a secure, encrypted password manager on your computer.</w:t>
      </w:r>
    </w:p>
    <w:p w14:paraId="13BCE9CF" w14:textId="77777777" w:rsidR="000C2D83" w:rsidRPr="00883802" w:rsidRDefault="000C2D83" w:rsidP="000C2D83">
      <w:pPr>
        <w:pStyle w:val="ListParagraph"/>
        <w:numPr>
          <w:ilvl w:val="0"/>
          <w:numId w:val="28"/>
        </w:numPr>
        <w:rPr>
          <w:rFonts w:ascii="Calibri" w:hAnsi="Calibri"/>
        </w:rPr>
      </w:pPr>
      <w:r w:rsidRPr="00883802">
        <w:rPr>
          <w:rFonts w:ascii="Calibri" w:hAnsi="Calibri"/>
        </w:rPr>
        <w:t>You are not allowed to leave passwords visible in the workplace</w:t>
      </w:r>
    </w:p>
    <w:p w14:paraId="22ADC1E1" w14:textId="79B948A3" w:rsidR="005E31B5" w:rsidRPr="00883802" w:rsidRDefault="005E31B5" w:rsidP="00863AE4">
      <w:pPr>
        <w:rPr>
          <w:rFonts w:ascii="Calibri" w:hAnsi="Calibri"/>
        </w:rPr>
      </w:pPr>
      <w:r w:rsidRPr="00883802">
        <w:rPr>
          <w:rFonts w:ascii="Calibri" w:hAnsi="Calibri"/>
        </w:rPr>
        <w:t xml:space="preserve">If devices such as mobile devices have the option of setting a PIN for device access, it is mandatory to set a PIN of at least 6 digits. The same rules that apply to passwords (fresh, not visible) apply to PINs.   </w:t>
      </w:r>
    </w:p>
    <w:p w14:paraId="459C686D" w14:textId="39210CB4" w:rsidR="00863AE4" w:rsidRDefault="00F1073F" w:rsidP="00863AE4">
      <w:pPr>
        <w:pStyle w:val="Heading2"/>
      </w:pPr>
      <w:r>
        <w:t>Clean</w:t>
      </w:r>
      <w:r w:rsidR="00863AE4">
        <w:t xml:space="preserve"> desk and clear screen policy</w:t>
      </w:r>
      <w:r w:rsidR="00113194">
        <w:t xml:space="preserve"> (A7.7)</w:t>
      </w:r>
    </w:p>
    <w:p w14:paraId="1C5EED79" w14:textId="77777777" w:rsidR="00863AE4" w:rsidRPr="00883802" w:rsidRDefault="00863AE4" w:rsidP="00863AE4">
      <w:pPr>
        <w:pStyle w:val="ListParagraph"/>
        <w:numPr>
          <w:ilvl w:val="0"/>
          <w:numId w:val="29"/>
        </w:numPr>
        <w:rPr>
          <w:rFonts w:ascii="Calibri" w:hAnsi="Calibri"/>
        </w:rPr>
      </w:pPr>
      <w:r w:rsidRPr="00883802">
        <w:rPr>
          <w:rFonts w:ascii="Calibri" w:hAnsi="Calibri"/>
        </w:rPr>
        <w:t>When leaving the offices, all documents must be removed from desks and stored in a non-visible way. Confidential documents must be stored in locked drawers or filing cabinets</w:t>
      </w:r>
    </w:p>
    <w:p w14:paraId="00C90690" w14:textId="77777777" w:rsidR="00863AE4" w:rsidRPr="00883802" w:rsidRDefault="001578F1" w:rsidP="00863AE4">
      <w:pPr>
        <w:pStyle w:val="ListParagraph"/>
        <w:numPr>
          <w:ilvl w:val="0"/>
          <w:numId w:val="29"/>
        </w:numPr>
        <w:rPr>
          <w:rFonts w:ascii="Calibri" w:hAnsi="Calibri"/>
        </w:rPr>
      </w:pPr>
      <w:r w:rsidRPr="00883802">
        <w:rPr>
          <w:rFonts w:ascii="Calibri" w:hAnsi="Calibri"/>
        </w:rPr>
        <w:t xml:space="preserve">Your computers and phones must have a screensaver with a password or similar security measure (e.g. fingerprint reader). You must use the screensaver when leaving the device unattended. </w:t>
      </w:r>
    </w:p>
    <w:p w14:paraId="3B0D805B" w14:textId="20FEA952" w:rsidR="001B1F71" w:rsidRPr="00883802" w:rsidRDefault="001B1F71" w:rsidP="00863AE4">
      <w:pPr>
        <w:pStyle w:val="ListParagraph"/>
        <w:numPr>
          <w:ilvl w:val="0"/>
          <w:numId w:val="29"/>
        </w:numPr>
        <w:rPr>
          <w:rFonts w:ascii="Calibri" w:hAnsi="Calibri"/>
        </w:rPr>
      </w:pPr>
      <w:r w:rsidRPr="00883802">
        <w:rPr>
          <w:rFonts w:ascii="Calibri" w:hAnsi="Calibri"/>
        </w:rPr>
        <w:t>Your screen needs to be clean of company information when you show it t</w:t>
      </w:r>
      <w:r w:rsidR="0005051D" w:rsidRPr="00883802">
        <w:rPr>
          <w:rFonts w:ascii="Calibri" w:hAnsi="Calibri"/>
        </w:rPr>
        <w:t>o people outside of the company</w:t>
      </w:r>
      <w:r w:rsidRPr="00883802">
        <w:rPr>
          <w:rFonts w:ascii="Calibri" w:hAnsi="Calibri"/>
        </w:rPr>
        <w:t>, e.g. hook them up to an external projector. Keep your virtual desktop clean of documents.</w:t>
      </w:r>
    </w:p>
    <w:p w14:paraId="33DA8886" w14:textId="3EBA95A0" w:rsidR="000C2D83" w:rsidRDefault="00ED3080" w:rsidP="001B76CF">
      <w:pPr>
        <w:pStyle w:val="Heading2"/>
      </w:pPr>
      <w:r>
        <w:t>Reporting incidents</w:t>
      </w:r>
      <w:r w:rsidR="00D9733A">
        <w:t xml:space="preserve"> and vulnerabilities</w:t>
      </w:r>
      <w:r w:rsidR="00113194">
        <w:t xml:space="preserve"> (A6.8)</w:t>
      </w:r>
    </w:p>
    <w:p w14:paraId="6E3F9EB0" w14:textId="77777777" w:rsidR="00D9733A" w:rsidRPr="00883802" w:rsidRDefault="00ED3080" w:rsidP="000C2D83">
      <w:pPr>
        <w:rPr>
          <w:rFonts w:ascii="Calibri" w:hAnsi="Calibri"/>
        </w:rPr>
      </w:pPr>
      <w:r w:rsidRPr="00883802">
        <w:rPr>
          <w:rFonts w:ascii="Calibri" w:hAnsi="Calibri"/>
        </w:rPr>
        <w:t xml:space="preserve">An </w:t>
      </w:r>
      <w:r w:rsidRPr="00883802">
        <w:rPr>
          <w:rFonts w:ascii="Calibri" w:hAnsi="Calibri"/>
          <w:b/>
        </w:rPr>
        <w:t>information security incident</w:t>
      </w:r>
      <w:r w:rsidRPr="00883802">
        <w:rPr>
          <w:rFonts w:ascii="Calibri" w:hAnsi="Calibri"/>
        </w:rPr>
        <w:t xml:space="preserve"> is a situation or event where information security has been compromised: information has been leaked, lost or altered or has been unavailable.</w:t>
      </w:r>
    </w:p>
    <w:p w14:paraId="73195289" w14:textId="2AF2FBF4" w:rsidR="00D9733A" w:rsidRPr="00883802" w:rsidRDefault="00D9733A" w:rsidP="00D9733A">
      <w:pPr>
        <w:rPr>
          <w:rFonts w:ascii="Calibri" w:hAnsi="Calibri"/>
        </w:rPr>
      </w:pPr>
      <w:r w:rsidRPr="00883802">
        <w:rPr>
          <w:rFonts w:ascii="Calibri" w:hAnsi="Calibri"/>
        </w:rPr>
        <w:t xml:space="preserve">An </w:t>
      </w:r>
      <w:r w:rsidRPr="00883802">
        <w:rPr>
          <w:rFonts w:ascii="Calibri" w:hAnsi="Calibri"/>
          <w:b/>
        </w:rPr>
        <w:t>information security vulnerability</w:t>
      </w:r>
      <w:r w:rsidRPr="00883802">
        <w:rPr>
          <w:rFonts w:ascii="Calibri" w:hAnsi="Calibri"/>
        </w:rPr>
        <w:t xml:space="preserve"> is a situation where an incident could occur, but there is no indication an event has occurred. E.g. a broken window is a good reason to believe an incident has occurred. A window without a lock is a vulnerability. </w:t>
      </w:r>
    </w:p>
    <w:p w14:paraId="400462F4" w14:textId="77777777" w:rsidR="00D9733A" w:rsidRPr="00883802" w:rsidRDefault="00D9733A" w:rsidP="000C2D83">
      <w:pPr>
        <w:rPr>
          <w:rFonts w:ascii="Calibri" w:hAnsi="Calibri"/>
        </w:rPr>
      </w:pPr>
    </w:p>
    <w:p w14:paraId="61B45159" w14:textId="5FF89D42" w:rsidR="00ED3080" w:rsidRPr="00883802" w:rsidRDefault="00ED3080" w:rsidP="000C2D83">
      <w:pPr>
        <w:rPr>
          <w:rFonts w:ascii="Calibri" w:hAnsi="Calibri"/>
        </w:rPr>
      </w:pPr>
      <w:r w:rsidRPr="00883802">
        <w:rPr>
          <w:rFonts w:ascii="Calibri" w:hAnsi="Calibri"/>
        </w:rPr>
        <w:t xml:space="preserve">If you have good reason to believe an incident has occurred, you </w:t>
      </w:r>
      <w:r w:rsidRPr="00883802">
        <w:rPr>
          <w:rFonts w:ascii="Calibri" w:hAnsi="Calibri"/>
          <w:b/>
        </w:rPr>
        <w:t xml:space="preserve">should report </w:t>
      </w:r>
      <w:r w:rsidR="0005051D" w:rsidRPr="00883802">
        <w:rPr>
          <w:rFonts w:ascii="Calibri" w:hAnsi="Calibri"/>
          <w:b/>
        </w:rPr>
        <w:t>the</w:t>
      </w:r>
      <w:r w:rsidRPr="00883802">
        <w:rPr>
          <w:rFonts w:ascii="Calibri" w:hAnsi="Calibri"/>
          <w:b/>
        </w:rPr>
        <w:t xml:space="preserve"> incident immediately</w:t>
      </w:r>
      <w:r w:rsidRPr="00883802">
        <w:rPr>
          <w:rFonts w:ascii="Calibri" w:hAnsi="Calibri"/>
        </w:rPr>
        <w:t xml:space="preserve"> to the information security officer. In many cases, the company is </w:t>
      </w:r>
      <w:r w:rsidR="00607CD0" w:rsidRPr="00883802">
        <w:rPr>
          <w:rFonts w:ascii="Calibri" w:hAnsi="Calibri"/>
        </w:rPr>
        <w:t>obligated</w:t>
      </w:r>
      <w:r w:rsidRPr="00883802">
        <w:rPr>
          <w:rFonts w:ascii="Calibri" w:hAnsi="Calibri"/>
        </w:rPr>
        <w:t xml:space="preserve"> to </w:t>
      </w:r>
      <w:r w:rsidRPr="00883802">
        <w:rPr>
          <w:rFonts w:ascii="Calibri" w:hAnsi="Calibri"/>
        </w:rPr>
        <w:lastRenderedPageBreak/>
        <w:t xml:space="preserve">immediately investigate and report incidents to customers or the authorities. The company can only do this if staff is alert. </w:t>
      </w:r>
    </w:p>
    <w:p w14:paraId="089BA484" w14:textId="77777777" w:rsidR="00D9733A" w:rsidRPr="00883802" w:rsidRDefault="00ED3080" w:rsidP="000C2D83">
      <w:pPr>
        <w:rPr>
          <w:rFonts w:ascii="Calibri" w:hAnsi="Calibri"/>
        </w:rPr>
      </w:pPr>
      <w:r w:rsidRPr="00883802">
        <w:rPr>
          <w:rFonts w:ascii="Calibri" w:hAnsi="Calibri"/>
        </w:rPr>
        <w:t xml:space="preserve">When the information security officer cannot be reached, report the incident to other information security members or to management. </w:t>
      </w:r>
    </w:p>
    <w:p w14:paraId="1D8D21D9" w14:textId="56031E43" w:rsidR="00ED3080" w:rsidRPr="00883802" w:rsidRDefault="001B76CF" w:rsidP="000C2D83">
      <w:pPr>
        <w:rPr>
          <w:rFonts w:ascii="Calibri" w:hAnsi="Calibri"/>
        </w:rPr>
      </w:pPr>
      <w:r w:rsidRPr="00883802">
        <w:rPr>
          <w:rFonts w:ascii="Calibri" w:hAnsi="Calibri"/>
        </w:rPr>
        <w:t>When in doubt, also report the incident.</w:t>
      </w:r>
    </w:p>
    <w:p w14:paraId="54FA80E5" w14:textId="77777777" w:rsidR="00D9733A" w:rsidRPr="00883802" w:rsidRDefault="00D9733A" w:rsidP="000C2D83">
      <w:pPr>
        <w:rPr>
          <w:rFonts w:ascii="Calibri" w:hAnsi="Calibri"/>
        </w:rPr>
      </w:pPr>
    </w:p>
    <w:p w14:paraId="7C31E1F0" w14:textId="77777777" w:rsidR="00DD7072" w:rsidRDefault="00D9733A" w:rsidP="00DD7072">
      <w:pPr>
        <w:rPr>
          <w:rFonts w:ascii="Calibri" w:hAnsi="Calibri"/>
        </w:rPr>
      </w:pPr>
      <w:r w:rsidRPr="00883802">
        <w:rPr>
          <w:rFonts w:ascii="Calibri" w:hAnsi="Calibri"/>
        </w:rPr>
        <w:t xml:space="preserve">A vulnerability should </w:t>
      </w:r>
      <w:r w:rsidR="0005051D" w:rsidRPr="00883802">
        <w:rPr>
          <w:rFonts w:ascii="Calibri" w:hAnsi="Calibri"/>
        </w:rPr>
        <w:t xml:space="preserve">also </w:t>
      </w:r>
      <w:r w:rsidRPr="00883802">
        <w:rPr>
          <w:rFonts w:ascii="Calibri" w:hAnsi="Calibri"/>
        </w:rPr>
        <w:t xml:space="preserve">be reported but is less urgent. Report this on the same day or next day to the information security officer or to the infosec team via email. They will analyse the vulnerability and resolve it. </w:t>
      </w:r>
      <w:r w:rsidR="0005051D" w:rsidRPr="00883802">
        <w:rPr>
          <w:rFonts w:ascii="Calibri" w:hAnsi="Calibri"/>
        </w:rPr>
        <w:t xml:space="preserve">If you are unsure whether something is a vulnerability, you can still report it as a potential vulnerability and the infosec team will determine if it is a vulnerability and what action is needed. </w:t>
      </w:r>
    </w:p>
    <w:p w14:paraId="7651CC96" w14:textId="77777777" w:rsidR="00DD7072" w:rsidRDefault="00DD7072" w:rsidP="00DD7072">
      <w:pPr>
        <w:pStyle w:val="BodyCopy"/>
      </w:pPr>
    </w:p>
    <w:p w14:paraId="04C74EB0" w14:textId="6C1C0011" w:rsidR="001B1F71" w:rsidRDefault="001B1F71" w:rsidP="00DD7072">
      <w:pPr>
        <w:pStyle w:val="Heading2"/>
      </w:pPr>
      <w:r>
        <w:t>Using personally identifiable information</w:t>
      </w:r>
      <w:r w:rsidR="00113194">
        <w:t xml:space="preserve"> (A5.34)</w:t>
      </w:r>
    </w:p>
    <w:p w14:paraId="6D2272DA" w14:textId="77777777" w:rsidR="004248FE" w:rsidRPr="00883802" w:rsidRDefault="001B1F71" w:rsidP="001B1F71">
      <w:pPr>
        <w:rPr>
          <w:rFonts w:ascii="Calibri" w:hAnsi="Calibri"/>
        </w:rPr>
      </w:pPr>
      <w:r w:rsidRPr="00883802">
        <w:rPr>
          <w:rFonts w:ascii="Calibri" w:hAnsi="Calibri"/>
        </w:rPr>
        <w:t>Personally identifiable information (PII) should be handled with the utmost care. Example of PII are social security numbers, email addresses, names. This leads to the following rules:</w:t>
      </w:r>
    </w:p>
    <w:p w14:paraId="5D9D08E2" w14:textId="77777777" w:rsidR="001B1F71" w:rsidRPr="00883802" w:rsidRDefault="001B1F71" w:rsidP="00691288">
      <w:pPr>
        <w:pStyle w:val="ListParagraph"/>
        <w:numPr>
          <w:ilvl w:val="0"/>
          <w:numId w:val="31"/>
        </w:numPr>
        <w:rPr>
          <w:rFonts w:ascii="Calibri" w:hAnsi="Calibri"/>
        </w:rPr>
      </w:pPr>
      <w:r w:rsidRPr="00883802">
        <w:rPr>
          <w:rFonts w:ascii="Calibri" w:hAnsi="Calibri"/>
        </w:rPr>
        <w:t>Limit the distribution and storage of PII as much as possible</w:t>
      </w:r>
    </w:p>
    <w:p w14:paraId="6C6AB152" w14:textId="77777777" w:rsidR="001B1F71" w:rsidRPr="00883802" w:rsidRDefault="001B1F71" w:rsidP="00691288">
      <w:pPr>
        <w:pStyle w:val="ListParagraph"/>
        <w:numPr>
          <w:ilvl w:val="0"/>
          <w:numId w:val="31"/>
        </w:numPr>
        <w:rPr>
          <w:rFonts w:ascii="Calibri" w:hAnsi="Calibri"/>
        </w:rPr>
      </w:pPr>
      <w:r w:rsidRPr="00883802">
        <w:rPr>
          <w:rFonts w:ascii="Calibri" w:hAnsi="Calibri"/>
        </w:rPr>
        <w:t>When sending PII, notify the receiver of the intended use. For example, working in HR, when sending a CV of a possible new hire, explicitly mention that the person can use it for the job interview and needs to delete it afterwards. Mention that they cannot forward the CV and should ask you for more information if they need it.</w:t>
      </w:r>
    </w:p>
    <w:p w14:paraId="54219438" w14:textId="77777777" w:rsidR="001B1F71" w:rsidRPr="00883802" w:rsidRDefault="001B1F71" w:rsidP="00691288">
      <w:pPr>
        <w:pStyle w:val="ListParagraph"/>
        <w:numPr>
          <w:ilvl w:val="0"/>
          <w:numId w:val="31"/>
        </w:numPr>
        <w:rPr>
          <w:rFonts w:ascii="Calibri" w:hAnsi="Calibri"/>
        </w:rPr>
      </w:pPr>
      <w:r w:rsidRPr="00883802">
        <w:rPr>
          <w:rFonts w:ascii="Calibri" w:hAnsi="Calibri"/>
        </w:rPr>
        <w:t>Only use trusted systems for the distribution and storage of PII.</w:t>
      </w:r>
    </w:p>
    <w:p w14:paraId="274004E2" w14:textId="77777777" w:rsidR="001B1F71" w:rsidRPr="00883802" w:rsidRDefault="001B1F71" w:rsidP="00691288">
      <w:pPr>
        <w:pStyle w:val="ListParagraph"/>
        <w:numPr>
          <w:ilvl w:val="0"/>
          <w:numId w:val="31"/>
        </w:numPr>
        <w:rPr>
          <w:rFonts w:ascii="Calibri" w:hAnsi="Calibri"/>
        </w:rPr>
      </w:pPr>
      <w:r w:rsidRPr="00883802">
        <w:rPr>
          <w:rFonts w:ascii="Calibri" w:hAnsi="Calibri"/>
        </w:rPr>
        <w:t>Delete the information securely, so remove the file from the system and also the ‘trash folder’.</w:t>
      </w:r>
    </w:p>
    <w:p w14:paraId="76AADAD6" w14:textId="378BEA8A" w:rsidR="001B1F71" w:rsidRDefault="001B1F71" w:rsidP="001B1F71">
      <w:r w:rsidRPr="00883802">
        <w:rPr>
          <w:rFonts w:ascii="Calibri" w:hAnsi="Calibri"/>
        </w:rPr>
        <w:t>For functions that handle PII on a daily basis, more specific procedures apply.</w:t>
      </w:r>
    </w:p>
    <w:p w14:paraId="139A45D2" w14:textId="11C2E831" w:rsidR="001B1F71" w:rsidRDefault="001B1F71" w:rsidP="001B1F71">
      <w:pPr>
        <w:pStyle w:val="Heading2"/>
      </w:pPr>
      <w:r>
        <w:t>Use of safe networks</w:t>
      </w:r>
      <w:r w:rsidR="00113194">
        <w:t xml:space="preserve"> (A8.21)</w:t>
      </w:r>
    </w:p>
    <w:p w14:paraId="2075495B" w14:textId="77777777" w:rsidR="001B1F71" w:rsidRPr="00883802" w:rsidRDefault="001B1F71" w:rsidP="001B1F71">
      <w:pPr>
        <w:rPr>
          <w:rFonts w:ascii="Calibri" w:hAnsi="Calibri"/>
        </w:rPr>
      </w:pPr>
      <w:r w:rsidRPr="00883802">
        <w:rPr>
          <w:rFonts w:ascii="Calibri" w:hAnsi="Calibri"/>
        </w:rPr>
        <w:t xml:space="preserve">Only use known and secure networks. </w:t>
      </w:r>
      <w:r w:rsidR="004110FD" w:rsidRPr="00883802">
        <w:rPr>
          <w:rFonts w:ascii="Calibri" w:hAnsi="Calibri"/>
        </w:rPr>
        <w:t xml:space="preserve">When working in public spaces, explicitly check the network you’re connected to. A known network is the company network or your home network. Check wireless networks explicitly on being secure. </w:t>
      </w:r>
    </w:p>
    <w:p w14:paraId="5E5CEB67" w14:textId="30BC60E3" w:rsidR="0005051D" w:rsidRDefault="0005051D" w:rsidP="0005051D">
      <w:pPr>
        <w:pStyle w:val="Heading2"/>
      </w:pPr>
      <w:r>
        <w:t>Bring your own device rules and use of private email accounts</w:t>
      </w:r>
      <w:r w:rsidR="00113194">
        <w:t xml:space="preserve"> (A5.10)</w:t>
      </w:r>
    </w:p>
    <w:p w14:paraId="32DDC63E" w14:textId="4A8A1085" w:rsidR="0005051D" w:rsidRPr="00883802" w:rsidRDefault="0005051D" w:rsidP="001B1F71">
      <w:pPr>
        <w:rPr>
          <w:rFonts w:ascii="Calibri" w:hAnsi="Calibri"/>
        </w:rPr>
      </w:pPr>
      <w:r w:rsidRPr="00883802">
        <w:rPr>
          <w:rFonts w:ascii="Calibri" w:hAnsi="Calibri"/>
        </w:rPr>
        <w:t>Many people have their own personal laptops, tablets and smartphones and use these for sharing information. It is technically possible to use these devices for work-related matters, but this poses severe security risks. We therefore ask you to:</w:t>
      </w:r>
    </w:p>
    <w:p w14:paraId="4DFD7416" w14:textId="65E61BD8" w:rsidR="0005051D" w:rsidRPr="00883802" w:rsidRDefault="0005051D" w:rsidP="0005051D">
      <w:pPr>
        <w:pStyle w:val="ListParagraph"/>
        <w:numPr>
          <w:ilvl w:val="0"/>
          <w:numId w:val="34"/>
        </w:numPr>
        <w:rPr>
          <w:rFonts w:ascii="Calibri" w:hAnsi="Calibri"/>
        </w:rPr>
      </w:pPr>
      <w:r w:rsidRPr="00883802">
        <w:rPr>
          <w:rFonts w:ascii="Calibri" w:hAnsi="Calibri"/>
        </w:rPr>
        <w:t>Not use personal devices for sharing work-related information, unless the information is public. Our security staff cannot guarantee the security of devices that they did not select or configure</w:t>
      </w:r>
      <w:r w:rsidR="005422AE" w:rsidRPr="00883802">
        <w:rPr>
          <w:rFonts w:ascii="Calibri" w:hAnsi="Calibri"/>
        </w:rPr>
        <w:t>.</w:t>
      </w:r>
    </w:p>
    <w:p w14:paraId="47C722A8" w14:textId="2B2AFF93" w:rsidR="005422AE" w:rsidRPr="00883802" w:rsidRDefault="005422AE" w:rsidP="0005051D">
      <w:pPr>
        <w:pStyle w:val="ListParagraph"/>
        <w:numPr>
          <w:ilvl w:val="0"/>
          <w:numId w:val="34"/>
        </w:numPr>
        <w:rPr>
          <w:rFonts w:ascii="Calibri" w:hAnsi="Calibri"/>
        </w:rPr>
      </w:pPr>
      <w:r w:rsidRPr="00883802">
        <w:rPr>
          <w:rFonts w:ascii="Calibri" w:hAnsi="Calibri"/>
        </w:rPr>
        <w:t>Do not use your personal email account for work-related emails.</w:t>
      </w:r>
    </w:p>
    <w:p w14:paraId="5AD496FE" w14:textId="0DB18DA6" w:rsidR="005422AE" w:rsidRPr="00883802" w:rsidRDefault="005422AE" w:rsidP="0022631A">
      <w:pPr>
        <w:pStyle w:val="ListParagraph"/>
        <w:numPr>
          <w:ilvl w:val="0"/>
          <w:numId w:val="34"/>
        </w:numPr>
        <w:rPr>
          <w:rFonts w:ascii="Calibri" w:hAnsi="Calibri"/>
        </w:rPr>
      </w:pPr>
      <w:r w:rsidRPr="00883802">
        <w:rPr>
          <w:rFonts w:ascii="Calibri" w:hAnsi="Calibri"/>
        </w:rPr>
        <w:t>Make sure any device is from a respectable manufacturer, password-protected, free from malware and viruses and updated regularly. This is for your own protection and as an extra precaution in case work</w:t>
      </w:r>
      <w:r w:rsidR="00883802">
        <w:rPr>
          <w:rFonts w:ascii="Calibri" w:hAnsi="Calibri"/>
        </w:rPr>
        <w:t>-</w:t>
      </w:r>
      <w:r w:rsidRPr="00883802">
        <w:rPr>
          <w:rFonts w:ascii="Calibri" w:hAnsi="Calibri"/>
        </w:rPr>
        <w:t>related information does leak to a personal device.</w:t>
      </w:r>
    </w:p>
    <w:p w14:paraId="75FC6B0D" w14:textId="4CEFDC63" w:rsidR="00385732" w:rsidRDefault="00385732" w:rsidP="00385732">
      <w:pPr>
        <w:pStyle w:val="Heading2"/>
      </w:pPr>
      <w:r>
        <w:t>Information classification</w:t>
      </w:r>
      <w:r w:rsidR="00113194">
        <w:t xml:space="preserve"> (A5.9)</w:t>
      </w:r>
    </w:p>
    <w:p w14:paraId="6FA3D452" w14:textId="1B0068F1" w:rsidR="00385732" w:rsidRPr="00883802" w:rsidRDefault="00385732" w:rsidP="00385732">
      <w:pPr>
        <w:rPr>
          <w:rFonts w:ascii="Calibri" w:hAnsi="Calibri"/>
        </w:rPr>
      </w:pPr>
      <w:r w:rsidRPr="00883802">
        <w:rPr>
          <w:rFonts w:ascii="Calibri" w:hAnsi="Calibri"/>
        </w:rPr>
        <w:t xml:space="preserve">It is possible to use an information classification scheme, where data is marked as public, internal-use-only or confidential. Each employee should label documents when created, and check whether documents are properly labelled when received. </w:t>
      </w:r>
    </w:p>
    <w:p w14:paraId="69C09AB5" w14:textId="719104C5" w:rsidR="0005051D" w:rsidRPr="00883802" w:rsidRDefault="00385732" w:rsidP="00CF4FC1">
      <w:pPr>
        <w:rPr>
          <w:rFonts w:ascii="Calibri" w:hAnsi="Calibri"/>
        </w:rPr>
      </w:pPr>
      <w:r w:rsidRPr="00883802">
        <w:rPr>
          <w:rFonts w:ascii="Calibri" w:hAnsi="Calibri"/>
        </w:rPr>
        <w:lastRenderedPageBreak/>
        <w:t>Documents not labelled should be considered internal-use-only, unless it is clear from context that the information is open (e.g. brochure) or that it is confidential (contains sensitive information).</w:t>
      </w:r>
    </w:p>
    <w:p w14:paraId="1CFC10C3" w14:textId="77777777" w:rsidR="0005051D" w:rsidRDefault="0005051D" w:rsidP="00CF4FC1"/>
    <w:tbl>
      <w:tblPr>
        <w:tblStyle w:val="TableGrid"/>
        <w:tblW w:w="0" w:type="auto"/>
        <w:tblLook w:val="04A0" w:firstRow="1" w:lastRow="0" w:firstColumn="1" w:lastColumn="0" w:noHBand="0" w:noVBand="1"/>
      </w:tblPr>
      <w:tblGrid>
        <w:gridCol w:w="3227"/>
        <w:gridCol w:w="5289"/>
      </w:tblGrid>
      <w:tr w:rsidR="0005051D" w14:paraId="2A8499B7" w14:textId="77777777" w:rsidTr="0005051D">
        <w:tc>
          <w:tcPr>
            <w:tcW w:w="3227" w:type="dxa"/>
          </w:tcPr>
          <w:p w14:paraId="16C39F3D" w14:textId="77777777" w:rsidR="0005051D" w:rsidRPr="00883802" w:rsidRDefault="0005051D" w:rsidP="00CF4FC1">
            <w:pPr>
              <w:rPr>
                <w:rFonts w:ascii="Calibri" w:hAnsi="Calibri"/>
              </w:rPr>
            </w:pPr>
          </w:p>
          <w:p w14:paraId="7D527B86" w14:textId="77777777" w:rsidR="0005051D" w:rsidRPr="00883802" w:rsidRDefault="0005051D" w:rsidP="00CF4FC1">
            <w:pPr>
              <w:rPr>
                <w:rFonts w:ascii="Calibri" w:hAnsi="Calibri"/>
              </w:rPr>
            </w:pPr>
            <w:r w:rsidRPr="00883802">
              <w:rPr>
                <w:rFonts w:ascii="Calibri" w:hAnsi="Calibri"/>
              </w:rPr>
              <w:t xml:space="preserve">Place for signature </w:t>
            </w:r>
          </w:p>
          <w:p w14:paraId="071DA15A" w14:textId="77777777" w:rsidR="0005051D" w:rsidRPr="00883802" w:rsidRDefault="0005051D" w:rsidP="00CF4FC1">
            <w:pPr>
              <w:rPr>
                <w:rFonts w:ascii="Calibri" w:hAnsi="Calibri"/>
              </w:rPr>
            </w:pPr>
          </w:p>
          <w:p w14:paraId="1D37A415" w14:textId="230A7BF6" w:rsidR="0005051D" w:rsidRPr="00883802" w:rsidRDefault="0005051D" w:rsidP="0005051D">
            <w:pPr>
              <w:rPr>
                <w:rFonts w:ascii="Calibri" w:hAnsi="Calibri"/>
                <w:i/>
              </w:rPr>
            </w:pPr>
            <w:r w:rsidRPr="00883802">
              <w:rPr>
                <w:rFonts w:ascii="Calibri" w:hAnsi="Calibri"/>
                <w:i/>
              </w:rPr>
              <w:t xml:space="preserve">(Sign here if you have been asked to sign a version of this document as prove that you received and read these </w:t>
            </w:r>
            <w:r w:rsidR="00DD7072">
              <w:rPr>
                <w:rFonts w:ascii="Calibri" w:hAnsi="Calibri"/>
                <w:i/>
              </w:rPr>
              <w:t>rules</w:t>
            </w:r>
            <w:r w:rsidRPr="00883802">
              <w:rPr>
                <w:rFonts w:ascii="Calibri" w:hAnsi="Calibri"/>
                <w:i/>
              </w:rPr>
              <w:t>. You should sign one copy and keep one copy yourself)</w:t>
            </w:r>
          </w:p>
        </w:tc>
        <w:tc>
          <w:tcPr>
            <w:tcW w:w="5289" w:type="dxa"/>
          </w:tcPr>
          <w:p w14:paraId="7B02A067" w14:textId="77777777" w:rsidR="0005051D" w:rsidRPr="00883802" w:rsidRDefault="0005051D" w:rsidP="00CF4FC1">
            <w:pPr>
              <w:rPr>
                <w:rFonts w:ascii="Calibri" w:hAnsi="Calibri"/>
              </w:rPr>
            </w:pPr>
          </w:p>
          <w:p w14:paraId="2ED0928B" w14:textId="77777777" w:rsidR="0005051D" w:rsidRPr="00883802" w:rsidRDefault="0005051D" w:rsidP="00CF4FC1">
            <w:pPr>
              <w:rPr>
                <w:rFonts w:ascii="Calibri" w:hAnsi="Calibri"/>
              </w:rPr>
            </w:pPr>
          </w:p>
          <w:p w14:paraId="1292B38B" w14:textId="77777777" w:rsidR="0005051D" w:rsidRPr="00883802" w:rsidRDefault="0005051D" w:rsidP="00CF4FC1">
            <w:pPr>
              <w:rPr>
                <w:rFonts w:ascii="Calibri" w:hAnsi="Calibri"/>
              </w:rPr>
            </w:pPr>
          </w:p>
          <w:p w14:paraId="55730AAF" w14:textId="77777777" w:rsidR="0005051D" w:rsidRPr="00883802" w:rsidRDefault="0005051D" w:rsidP="00CF4FC1">
            <w:pPr>
              <w:rPr>
                <w:rFonts w:ascii="Calibri" w:hAnsi="Calibri"/>
              </w:rPr>
            </w:pPr>
          </w:p>
          <w:p w14:paraId="396DBEB4" w14:textId="77777777" w:rsidR="0005051D" w:rsidRPr="00883802" w:rsidRDefault="0005051D" w:rsidP="00CF4FC1">
            <w:pPr>
              <w:rPr>
                <w:rFonts w:ascii="Calibri" w:hAnsi="Calibri"/>
              </w:rPr>
            </w:pPr>
          </w:p>
          <w:p w14:paraId="61AE4D65" w14:textId="5EC316E7" w:rsidR="0005051D" w:rsidRPr="00883802" w:rsidRDefault="0005051D" w:rsidP="00CF4FC1">
            <w:pPr>
              <w:rPr>
                <w:rFonts w:ascii="Calibri" w:hAnsi="Calibri"/>
              </w:rPr>
            </w:pPr>
            <w:r w:rsidRPr="00883802">
              <w:rPr>
                <w:rFonts w:ascii="Calibri" w:hAnsi="Calibri"/>
              </w:rPr>
              <w:t>Name:          _______________</w:t>
            </w:r>
          </w:p>
          <w:p w14:paraId="76DBF84D" w14:textId="77777777" w:rsidR="0005051D" w:rsidRPr="00883802" w:rsidRDefault="0005051D" w:rsidP="00CF4FC1">
            <w:pPr>
              <w:rPr>
                <w:rFonts w:ascii="Calibri" w:hAnsi="Calibri"/>
              </w:rPr>
            </w:pPr>
          </w:p>
          <w:p w14:paraId="2FEBE476" w14:textId="77777777" w:rsidR="0005051D" w:rsidRPr="00883802" w:rsidRDefault="0005051D" w:rsidP="00CF4FC1">
            <w:pPr>
              <w:rPr>
                <w:rFonts w:ascii="Calibri" w:hAnsi="Calibri"/>
              </w:rPr>
            </w:pPr>
            <w:r w:rsidRPr="00883802">
              <w:rPr>
                <w:rFonts w:ascii="Calibri" w:hAnsi="Calibri"/>
              </w:rPr>
              <w:t>Place, Date: _______________</w:t>
            </w:r>
          </w:p>
          <w:p w14:paraId="7A9E6B3A" w14:textId="4239E525" w:rsidR="0005051D" w:rsidRPr="00883802" w:rsidRDefault="0005051D" w:rsidP="00CF4FC1">
            <w:pPr>
              <w:rPr>
                <w:rFonts w:ascii="Calibri" w:hAnsi="Calibri"/>
              </w:rPr>
            </w:pPr>
          </w:p>
        </w:tc>
      </w:tr>
    </w:tbl>
    <w:p w14:paraId="645A9258" w14:textId="6FD18F4A" w:rsidR="0005051D" w:rsidRPr="000B0C5E" w:rsidRDefault="0005051D" w:rsidP="00DD7072"/>
    <w:sectPr w:rsidR="0005051D" w:rsidRPr="000B0C5E" w:rsidSect="006B3A85">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9B4D" w14:textId="77777777" w:rsidR="00B30794" w:rsidRDefault="00B30794" w:rsidP="00420B64">
      <w:r>
        <w:separator/>
      </w:r>
    </w:p>
  </w:endnote>
  <w:endnote w:type="continuationSeparator" w:id="0">
    <w:p w14:paraId="49275131" w14:textId="77777777" w:rsidR="00B30794" w:rsidRDefault="00B30794" w:rsidP="004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TDem">
    <w:altName w:val="Arial"/>
    <w:panose1 w:val="020B0604020202020204"/>
    <w:charset w:val="00"/>
    <w:family w:val="swiss"/>
    <w:pitch w:val="variable"/>
    <w:sig w:usb0="00000007" w:usb1="00000000" w:usb2="00000000" w:usb3="00000000" w:csb0="00000013" w:csb1="00000000"/>
  </w:font>
  <w:font w:name="TheSans B3 Light">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uturaT">
    <w:altName w:val="Cambri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169A" w14:textId="77777777" w:rsidR="00B30794" w:rsidRDefault="00B30794" w:rsidP="00420B64">
      <w:r>
        <w:separator/>
      </w:r>
    </w:p>
  </w:footnote>
  <w:footnote w:type="continuationSeparator" w:id="0">
    <w:p w14:paraId="6148678B" w14:textId="77777777" w:rsidR="00B30794" w:rsidRDefault="00B30794" w:rsidP="0042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35" w:type="dxa"/>
      <w:tblLook w:val="04A0" w:firstRow="1" w:lastRow="0" w:firstColumn="1" w:lastColumn="0" w:noHBand="0" w:noVBand="1"/>
    </w:tblPr>
    <w:tblGrid>
      <w:gridCol w:w="2093"/>
      <w:gridCol w:w="4335"/>
    </w:tblGrid>
    <w:tr w:rsidR="00883802" w14:paraId="1F296816" w14:textId="77777777" w:rsidTr="00883802">
      <w:trPr>
        <w:trHeight w:val="54"/>
      </w:trPr>
      <w:tc>
        <w:tcPr>
          <w:tcW w:w="2093" w:type="dxa"/>
        </w:tcPr>
        <w:p w14:paraId="1ED8BED6" w14:textId="77777777" w:rsidR="00883802" w:rsidRPr="00883802" w:rsidRDefault="00883802" w:rsidP="00883802">
          <w:pPr>
            <w:pStyle w:val="BodyCopy"/>
            <w:rPr>
              <w:lang w:val="en-US"/>
            </w:rPr>
          </w:pPr>
          <w:r w:rsidRPr="00883802">
            <w:rPr>
              <w:lang w:val="en-US"/>
            </w:rPr>
            <w:t>Document ID: E4</w:t>
          </w:r>
        </w:p>
      </w:tc>
      <w:tc>
        <w:tcPr>
          <w:tcW w:w="4335" w:type="dxa"/>
        </w:tcPr>
        <w:p w14:paraId="7C1DD2B5" w14:textId="12E51534" w:rsidR="00883802" w:rsidRPr="00883802" w:rsidRDefault="00883802" w:rsidP="00883802">
          <w:pPr>
            <w:pStyle w:val="BodyCopy"/>
            <w:rPr>
              <w:lang w:val="en-US"/>
            </w:rPr>
          </w:pPr>
          <w:r w:rsidRPr="00883802">
            <w:rPr>
              <w:lang w:val="en-US"/>
            </w:rPr>
            <w:t>Document name: Information Security Policy</w:t>
          </w:r>
        </w:p>
      </w:tc>
    </w:tr>
    <w:tr w:rsidR="00883802" w14:paraId="27CBB419" w14:textId="77777777" w:rsidTr="0081579C">
      <w:tc>
        <w:tcPr>
          <w:tcW w:w="2093" w:type="dxa"/>
        </w:tcPr>
        <w:p w14:paraId="128AD110" w14:textId="77777777" w:rsidR="00883802" w:rsidRPr="00883802" w:rsidRDefault="00883802" w:rsidP="00883802">
          <w:pPr>
            <w:pStyle w:val="BodyCopy"/>
            <w:rPr>
              <w:lang w:val="en-US"/>
            </w:rPr>
          </w:pPr>
          <w:r w:rsidRPr="00883802">
            <w:rPr>
              <w:lang w:val="en-US"/>
            </w:rPr>
            <w:t>Version: 0.5</w:t>
          </w:r>
        </w:p>
      </w:tc>
      <w:tc>
        <w:tcPr>
          <w:tcW w:w="4335" w:type="dxa"/>
        </w:tcPr>
        <w:p w14:paraId="728307B6" w14:textId="1769612D" w:rsidR="00883802" w:rsidRPr="00883802" w:rsidRDefault="00883802" w:rsidP="00883802">
          <w:pPr>
            <w:pStyle w:val="BodyCopy"/>
            <w:rPr>
              <w:lang w:val="en-US"/>
            </w:rPr>
          </w:pPr>
          <w:r w:rsidRPr="00883802">
            <w:rPr>
              <w:lang w:val="en-US"/>
            </w:rPr>
            <w:t>Owner: CEO</w:t>
          </w:r>
        </w:p>
      </w:tc>
    </w:tr>
    <w:tr w:rsidR="00883802" w14:paraId="1F4A9D04" w14:textId="77777777" w:rsidTr="0081579C">
      <w:tc>
        <w:tcPr>
          <w:tcW w:w="2093" w:type="dxa"/>
        </w:tcPr>
        <w:p w14:paraId="4CC8FAF9" w14:textId="77777777" w:rsidR="00883802" w:rsidRPr="00883802" w:rsidRDefault="00883802" w:rsidP="00883802">
          <w:pPr>
            <w:pStyle w:val="BodyCopy"/>
            <w:rPr>
              <w:lang w:val="en-US"/>
            </w:rPr>
          </w:pPr>
          <w:r w:rsidRPr="00883802">
            <w:rPr>
              <w:lang w:val="en-US"/>
            </w:rPr>
            <w:t>Date: 01-01-2023</w:t>
          </w:r>
        </w:p>
      </w:tc>
      <w:tc>
        <w:tcPr>
          <w:tcW w:w="4335" w:type="dxa"/>
        </w:tcPr>
        <w:p w14:paraId="5550FEC5" w14:textId="77777777" w:rsidR="00883802" w:rsidRPr="00883802" w:rsidRDefault="00883802" w:rsidP="00883802">
          <w:pPr>
            <w:pStyle w:val="BodyCopy"/>
            <w:rPr>
              <w:lang w:val="en-US"/>
            </w:rPr>
          </w:pPr>
          <w:r w:rsidRPr="00883802">
            <w:rPr>
              <w:lang w:val="en-US"/>
            </w:rPr>
            <w:t>Classification: Confidential</w:t>
          </w:r>
        </w:p>
      </w:tc>
    </w:tr>
  </w:tbl>
  <w:p w14:paraId="36289937" w14:textId="40C1AE00" w:rsidR="0005051D" w:rsidRDefault="00883802">
    <w:pPr>
      <w:pStyle w:val="Header"/>
    </w:pPr>
    <w:r>
      <w:rPr>
        <w:noProof/>
      </w:rPr>
      <w:drawing>
        <wp:anchor distT="0" distB="0" distL="114300" distR="114300" simplePos="0" relativeHeight="251659264" behindDoc="1" locked="0" layoutInCell="1" allowOverlap="1" wp14:anchorId="5F28A5F7" wp14:editId="78818CDF">
          <wp:simplePos x="0" y="0"/>
          <wp:positionH relativeFrom="column">
            <wp:posOffset>5108690</wp:posOffset>
          </wp:positionH>
          <wp:positionV relativeFrom="paragraph">
            <wp:posOffset>-617509</wp:posOffset>
          </wp:positionV>
          <wp:extent cx="912149" cy="63610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2149" cy="636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13704"/>
    <w:multiLevelType w:val="hybridMultilevel"/>
    <w:tmpl w:val="B96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74BE"/>
    <w:multiLevelType w:val="hybridMultilevel"/>
    <w:tmpl w:val="E238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E0B0D"/>
    <w:multiLevelType w:val="hybridMultilevel"/>
    <w:tmpl w:val="56E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1CEE"/>
    <w:multiLevelType w:val="hybridMultilevel"/>
    <w:tmpl w:val="3AD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816A1"/>
    <w:multiLevelType w:val="hybridMultilevel"/>
    <w:tmpl w:val="A3D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874BE"/>
    <w:multiLevelType w:val="hybridMultilevel"/>
    <w:tmpl w:val="72E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35A56"/>
    <w:multiLevelType w:val="hybridMultilevel"/>
    <w:tmpl w:val="A5E84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6E22BD"/>
    <w:multiLevelType w:val="hybridMultilevel"/>
    <w:tmpl w:val="C2A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0" w15:restartNumberingAfterBreak="0">
    <w:nsid w:val="11B179EC"/>
    <w:multiLevelType w:val="hybridMultilevel"/>
    <w:tmpl w:val="3ACA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86717"/>
    <w:multiLevelType w:val="hybridMultilevel"/>
    <w:tmpl w:val="2F263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297E8F"/>
    <w:multiLevelType w:val="hybridMultilevel"/>
    <w:tmpl w:val="FC8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F60CE"/>
    <w:multiLevelType w:val="hybridMultilevel"/>
    <w:tmpl w:val="05561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024E94"/>
    <w:multiLevelType w:val="hybridMultilevel"/>
    <w:tmpl w:val="94F886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1F6651A8"/>
    <w:multiLevelType w:val="hybridMultilevel"/>
    <w:tmpl w:val="C1F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A446F"/>
    <w:multiLevelType w:val="hybridMultilevel"/>
    <w:tmpl w:val="1D8AB2EE"/>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77BB1"/>
    <w:multiLevelType w:val="hybridMultilevel"/>
    <w:tmpl w:val="ED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95CE4"/>
    <w:multiLevelType w:val="multilevel"/>
    <w:tmpl w:val="23BA09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C963BA9"/>
    <w:multiLevelType w:val="hybridMultilevel"/>
    <w:tmpl w:val="0514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83A79"/>
    <w:multiLevelType w:val="hybridMultilevel"/>
    <w:tmpl w:val="EDD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53291"/>
    <w:multiLevelType w:val="hybridMultilevel"/>
    <w:tmpl w:val="539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82019"/>
    <w:multiLevelType w:val="hybridMultilevel"/>
    <w:tmpl w:val="44584B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35623E4E"/>
    <w:multiLevelType w:val="hybridMultilevel"/>
    <w:tmpl w:val="052CE5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3CF129B4"/>
    <w:multiLevelType w:val="hybridMultilevel"/>
    <w:tmpl w:val="3D5C49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437C3F9D"/>
    <w:multiLevelType w:val="hybridMultilevel"/>
    <w:tmpl w:val="5AE09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A8521B"/>
    <w:multiLevelType w:val="hybridMultilevel"/>
    <w:tmpl w:val="4A7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A006E"/>
    <w:multiLevelType w:val="hybridMultilevel"/>
    <w:tmpl w:val="494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E31BD"/>
    <w:multiLevelType w:val="hybridMultilevel"/>
    <w:tmpl w:val="BFF82852"/>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75D6"/>
    <w:multiLevelType w:val="hybridMultilevel"/>
    <w:tmpl w:val="B3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E3725"/>
    <w:multiLevelType w:val="hybridMultilevel"/>
    <w:tmpl w:val="A538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D035CC"/>
    <w:multiLevelType w:val="hybridMultilevel"/>
    <w:tmpl w:val="3E08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FD4FBD"/>
    <w:multiLevelType w:val="hybridMultilevel"/>
    <w:tmpl w:val="868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35C5C"/>
    <w:multiLevelType w:val="hybridMultilevel"/>
    <w:tmpl w:val="E9AE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B4BAD"/>
    <w:multiLevelType w:val="hybridMultilevel"/>
    <w:tmpl w:val="04C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A4DE8"/>
    <w:multiLevelType w:val="hybridMultilevel"/>
    <w:tmpl w:val="F4E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F7B8B"/>
    <w:multiLevelType w:val="hybridMultilevel"/>
    <w:tmpl w:val="723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7C45"/>
    <w:multiLevelType w:val="hybridMultilevel"/>
    <w:tmpl w:val="754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E09C8"/>
    <w:multiLevelType w:val="hybridMultilevel"/>
    <w:tmpl w:val="CA4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D4273"/>
    <w:multiLevelType w:val="hybridMultilevel"/>
    <w:tmpl w:val="F562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2"/>
  </w:num>
  <w:num w:numId="4">
    <w:abstractNumId w:val="39"/>
  </w:num>
  <w:num w:numId="5">
    <w:abstractNumId w:val="16"/>
  </w:num>
  <w:num w:numId="6">
    <w:abstractNumId w:val="9"/>
  </w:num>
  <w:num w:numId="7">
    <w:abstractNumId w:val="15"/>
  </w:num>
  <w:num w:numId="8">
    <w:abstractNumId w:val="22"/>
  </w:num>
  <w:num w:numId="9">
    <w:abstractNumId w:val="17"/>
  </w:num>
  <w:num w:numId="10">
    <w:abstractNumId w:val="29"/>
  </w:num>
  <w:num w:numId="11">
    <w:abstractNumId w:val="21"/>
  </w:num>
  <w:num w:numId="12">
    <w:abstractNumId w:val="0"/>
  </w:num>
  <w:num w:numId="13">
    <w:abstractNumId w:val="28"/>
  </w:num>
  <w:num w:numId="14">
    <w:abstractNumId w:val="37"/>
  </w:num>
  <w:num w:numId="15">
    <w:abstractNumId w:val="12"/>
  </w:num>
  <w:num w:numId="16">
    <w:abstractNumId w:val="8"/>
  </w:num>
  <w:num w:numId="17">
    <w:abstractNumId w:val="32"/>
  </w:num>
  <w:num w:numId="18">
    <w:abstractNumId w:val="36"/>
  </w:num>
  <w:num w:numId="19">
    <w:abstractNumId w:val="34"/>
  </w:num>
  <w:num w:numId="20">
    <w:abstractNumId w:val="14"/>
  </w:num>
  <w:num w:numId="21">
    <w:abstractNumId w:val="33"/>
  </w:num>
  <w:num w:numId="22">
    <w:abstractNumId w:val="10"/>
  </w:num>
  <w:num w:numId="23">
    <w:abstractNumId w:val="3"/>
  </w:num>
  <w:num w:numId="24">
    <w:abstractNumId w:val="23"/>
  </w:num>
  <w:num w:numId="25">
    <w:abstractNumId w:val="24"/>
  </w:num>
  <w:num w:numId="26">
    <w:abstractNumId w:val="19"/>
  </w:num>
  <w:num w:numId="27">
    <w:abstractNumId w:val="27"/>
  </w:num>
  <w:num w:numId="28">
    <w:abstractNumId w:val="1"/>
  </w:num>
  <w:num w:numId="29">
    <w:abstractNumId w:val="4"/>
  </w:num>
  <w:num w:numId="30">
    <w:abstractNumId w:val="5"/>
  </w:num>
  <w:num w:numId="31">
    <w:abstractNumId w:val="35"/>
  </w:num>
  <w:num w:numId="32">
    <w:abstractNumId w:val="6"/>
  </w:num>
  <w:num w:numId="33">
    <w:abstractNumId w:val="26"/>
  </w:num>
  <w:num w:numId="34">
    <w:abstractNumId w:val="20"/>
  </w:num>
  <w:num w:numId="35">
    <w:abstractNumId w:val="7"/>
  </w:num>
  <w:num w:numId="36">
    <w:abstractNumId w:val="13"/>
  </w:num>
  <w:num w:numId="37">
    <w:abstractNumId w:val="25"/>
  </w:num>
  <w:num w:numId="38">
    <w:abstractNumId w:val="11"/>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B64"/>
    <w:rsid w:val="00017024"/>
    <w:rsid w:val="00022790"/>
    <w:rsid w:val="0005051D"/>
    <w:rsid w:val="00055900"/>
    <w:rsid w:val="00063905"/>
    <w:rsid w:val="00086FB9"/>
    <w:rsid w:val="00097477"/>
    <w:rsid w:val="000B0C5E"/>
    <w:rsid w:val="000C2D83"/>
    <w:rsid w:val="00113194"/>
    <w:rsid w:val="001134D6"/>
    <w:rsid w:val="00114E2F"/>
    <w:rsid w:val="0013168A"/>
    <w:rsid w:val="00146CB3"/>
    <w:rsid w:val="00150FB2"/>
    <w:rsid w:val="001578F1"/>
    <w:rsid w:val="00196A8E"/>
    <w:rsid w:val="001B1F71"/>
    <w:rsid w:val="001B76CF"/>
    <w:rsid w:val="001D3FAF"/>
    <w:rsid w:val="001E5540"/>
    <w:rsid w:val="001F2FDD"/>
    <w:rsid w:val="00223A7A"/>
    <w:rsid w:val="00225DDB"/>
    <w:rsid w:val="0022631A"/>
    <w:rsid w:val="00234D6B"/>
    <w:rsid w:val="002564CF"/>
    <w:rsid w:val="002718C6"/>
    <w:rsid w:val="00277B51"/>
    <w:rsid w:val="002C1620"/>
    <w:rsid w:val="002D655E"/>
    <w:rsid w:val="002F37CF"/>
    <w:rsid w:val="003101F1"/>
    <w:rsid w:val="003203FF"/>
    <w:rsid w:val="00341322"/>
    <w:rsid w:val="00363BA5"/>
    <w:rsid w:val="00385732"/>
    <w:rsid w:val="003B2BC5"/>
    <w:rsid w:val="003C31CB"/>
    <w:rsid w:val="004110FD"/>
    <w:rsid w:val="00420B64"/>
    <w:rsid w:val="004248FE"/>
    <w:rsid w:val="0044070C"/>
    <w:rsid w:val="004B5DE3"/>
    <w:rsid w:val="004D5796"/>
    <w:rsid w:val="004F28CB"/>
    <w:rsid w:val="004F6E31"/>
    <w:rsid w:val="005422AE"/>
    <w:rsid w:val="005809A2"/>
    <w:rsid w:val="005D4EF5"/>
    <w:rsid w:val="005E31B5"/>
    <w:rsid w:val="005E3DCD"/>
    <w:rsid w:val="005E6B48"/>
    <w:rsid w:val="00600DCE"/>
    <w:rsid w:val="00607CD0"/>
    <w:rsid w:val="00625017"/>
    <w:rsid w:val="0063508A"/>
    <w:rsid w:val="00640526"/>
    <w:rsid w:val="00645082"/>
    <w:rsid w:val="00656773"/>
    <w:rsid w:val="00681CD1"/>
    <w:rsid w:val="0068333C"/>
    <w:rsid w:val="00691288"/>
    <w:rsid w:val="006938B6"/>
    <w:rsid w:val="00696E5B"/>
    <w:rsid w:val="006A258C"/>
    <w:rsid w:val="006B3A85"/>
    <w:rsid w:val="006C3F19"/>
    <w:rsid w:val="006C5C64"/>
    <w:rsid w:val="006D760D"/>
    <w:rsid w:val="006E1926"/>
    <w:rsid w:val="007301A4"/>
    <w:rsid w:val="00731198"/>
    <w:rsid w:val="00742084"/>
    <w:rsid w:val="007509D5"/>
    <w:rsid w:val="0075238E"/>
    <w:rsid w:val="00753F0B"/>
    <w:rsid w:val="00761767"/>
    <w:rsid w:val="00775745"/>
    <w:rsid w:val="007A7FF5"/>
    <w:rsid w:val="007B2CAE"/>
    <w:rsid w:val="007C5566"/>
    <w:rsid w:val="007D6598"/>
    <w:rsid w:val="007E3828"/>
    <w:rsid w:val="007E3BE2"/>
    <w:rsid w:val="00801608"/>
    <w:rsid w:val="00854592"/>
    <w:rsid w:val="008571ED"/>
    <w:rsid w:val="00863AE4"/>
    <w:rsid w:val="00875E89"/>
    <w:rsid w:val="00883802"/>
    <w:rsid w:val="00886B86"/>
    <w:rsid w:val="008B1B4A"/>
    <w:rsid w:val="0092423B"/>
    <w:rsid w:val="009901BB"/>
    <w:rsid w:val="009C223B"/>
    <w:rsid w:val="009E04CC"/>
    <w:rsid w:val="009E7E28"/>
    <w:rsid w:val="00A43063"/>
    <w:rsid w:val="00A67F90"/>
    <w:rsid w:val="00AE798A"/>
    <w:rsid w:val="00AF7C62"/>
    <w:rsid w:val="00B3031B"/>
    <w:rsid w:val="00B30794"/>
    <w:rsid w:val="00B32027"/>
    <w:rsid w:val="00B87D67"/>
    <w:rsid w:val="00B912F9"/>
    <w:rsid w:val="00BF62A7"/>
    <w:rsid w:val="00C4269B"/>
    <w:rsid w:val="00C83A38"/>
    <w:rsid w:val="00CF4FC1"/>
    <w:rsid w:val="00D171B2"/>
    <w:rsid w:val="00D427AF"/>
    <w:rsid w:val="00D44AA5"/>
    <w:rsid w:val="00D61326"/>
    <w:rsid w:val="00D9733A"/>
    <w:rsid w:val="00DA59A7"/>
    <w:rsid w:val="00DB0561"/>
    <w:rsid w:val="00DD221B"/>
    <w:rsid w:val="00DD7072"/>
    <w:rsid w:val="00DE5F60"/>
    <w:rsid w:val="00E2167D"/>
    <w:rsid w:val="00E43569"/>
    <w:rsid w:val="00E5260D"/>
    <w:rsid w:val="00E622CC"/>
    <w:rsid w:val="00E6658B"/>
    <w:rsid w:val="00E703C2"/>
    <w:rsid w:val="00EB2DC3"/>
    <w:rsid w:val="00ED3080"/>
    <w:rsid w:val="00F1073F"/>
    <w:rsid w:val="00F2210F"/>
    <w:rsid w:val="00F637E4"/>
    <w:rsid w:val="00F72FB2"/>
    <w:rsid w:val="00F7551E"/>
    <w:rsid w:val="00F87D43"/>
    <w:rsid w:val="00FB4E59"/>
    <w:rsid w:val="00FB70CA"/>
    <w:rsid w:val="00FD7C87"/>
    <w:rsid w:val="00FE3AAD"/>
    <w:rsid w:val="00FF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C6D3D"/>
  <w14:defaultImageDpi w14:val="300"/>
  <w15:docId w15:val="{B3AE9B4C-72DE-4860-A149-B706306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F71"/>
    <w:rPr>
      <w:rFonts w:ascii="Arial" w:hAnsi="Arial"/>
      <w:sz w:val="22"/>
      <w:lang w:val="en-GB"/>
    </w:rPr>
  </w:style>
  <w:style w:type="paragraph" w:styleId="Heading1">
    <w:name w:val="heading 1"/>
    <w:basedOn w:val="Normal"/>
    <w:next w:val="Normal"/>
    <w:link w:val="Heading1Char"/>
    <w:qFormat/>
    <w:rsid w:val="0075238E"/>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nhideWhenUsed/>
    <w:qFormat/>
    <w:rsid w:val="00D9733A"/>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8"/>
      <w:szCs w:val="26"/>
    </w:rPr>
  </w:style>
  <w:style w:type="paragraph" w:styleId="Heading3">
    <w:name w:val="heading 3"/>
    <w:basedOn w:val="Normal"/>
    <w:next w:val="Normal"/>
    <w:link w:val="Heading3Char"/>
    <w:qFormat/>
    <w:rsid w:val="00D9733A"/>
    <w:pPr>
      <w:keepNext/>
      <w:tabs>
        <w:tab w:val="num" w:pos="720"/>
      </w:tabs>
      <w:spacing w:before="280" w:after="60" w:line="280" w:lineRule="atLeast"/>
      <w:ind w:left="720" w:hanging="720"/>
      <w:jc w:val="both"/>
      <w:outlineLvl w:val="2"/>
    </w:pPr>
    <w:rPr>
      <w:rFonts w:eastAsia="Times New Roman" w:cs="Times New Roman"/>
      <w:b/>
      <w:color w:val="1F497D" w:themeColor="text2"/>
      <w:sz w:val="24"/>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9733A"/>
    <w:rPr>
      <w:rFonts w:asciiTheme="majorHAnsi" w:eastAsiaTheme="majorEastAsia" w:hAnsiTheme="majorHAnsi" w:cstheme="majorBidi"/>
      <w:b/>
      <w:bCs/>
      <w:color w:val="368D92"/>
      <w:sz w:val="28"/>
      <w:szCs w:val="26"/>
      <w:lang w:val="en-GB"/>
    </w:rPr>
  </w:style>
  <w:style w:type="character" w:customStyle="1" w:styleId="Heading1Char">
    <w:name w:val="Heading 1 Char"/>
    <w:basedOn w:val="DefaultParagraphFont"/>
    <w:link w:val="Heading1"/>
    <w:rsid w:val="0075238E"/>
    <w:rPr>
      <w:rFonts w:asciiTheme="majorHAnsi" w:eastAsiaTheme="majorEastAsia" w:hAnsiTheme="majorHAnsi" w:cstheme="majorBidi"/>
      <w:b/>
      <w:bCs/>
      <w:color w:val="000000" w:themeColor="text1"/>
      <w:sz w:val="36"/>
      <w:szCs w:val="32"/>
      <w:lang w:val="en-GB"/>
    </w:rPr>
  </w:style>
  <w:style w:type="character" w:customStyle="1" w:styleId="Heading3Char">
    <w:name w:val="Heading 3 Char"/>
    <w:basedOn w:val="DefaultParagraphFont"/>
    <w:link w:val="Heading3"/>
    <w:rsid w:val="00D9733A"/>
    <w:rPr>
      <w:rFonts w:ascii="Arial" w:eastAsia="Times New Roman" w:hAnsi="Arial" w:cs="Times New Roman"/>
      <w:b/>
      <w:color w:val="1F497D" w:themeColor="text2"/>
      <w:szCs w:val="26"/>
      <w:lang w:val="en-GB"/>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883802"/>
    <w:rPr>
      <w:rFonts w:asciiTheme="minorHAnsi" w:hAnsiTheme="minorHAnsi" w:cstheme="minorHAnsi"/>
    </w:rPr>
  </w:style>
  <w:style w:type="character" w:customStyle="1" w:styleId="BodyCopyChar">
    <w:name w:val="Body Copy Char"/>
    <w:basedOn w:val="DefaultParagraphFont"/>
    <w:link w:val="BodyCopy"/>
    <w:rsid w:val="00883802"/>
    <w:rPr>
      <w:rFonts w:cstheme="minorHAnsi"/>
      <w:sz w:val="22"/>
      <w:lang w:val="en-GB"/>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eastAsia="nl-NL"/>
    </w:rPr>
  </w:style>
  <w:style w:type="paragraph" w:styleId="Title">
    <w:name w:val="Title"/>
    <w:basedOn w:val="Normal"/>
    <w:next w:val="Normal"/>
    <w:link w:val="TitleChar"/>
    <w:uiPriority w:val="10"/>
    <w:qFormat/>
    <w:rsid w:val="004D5796"/>
    <w:pPr>
      <w:spacing w:after="300"/>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4D5796"/>
    <w:rPr>
      <w:rFonts w:ascii="Arial" w:eastAsiaTheme="majorEastAsia" w:hAnsi="Arial" w:cstheme="majorBidi"/>
      <w:color w:val="17365D" w:themeColor="text2" w:themeShade="BF"/>
      <w:spacing w:val="5"/>
      <w:kern w:val="28"/>
      <w:sz w:val="48"/>
      <w:szCs w:val="48"/>
      <w:lang w:val="en-GB"/>
    </w:rPr>
  </w:style>
  <w:style w:type="table" w:styleId="TableGrid">
    <w:name w:val="Table Grid"/>
    <w:basedOn w:val="TableNormal"/>
    <w:uiPriority w:val="39"/>
    <w:rsid w:val="004F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540"/>
    <w:rPr>
      <w:sz w:val="18"/>
      <w:szCs w:val="18"/>
    </w:rPr>
  </w:style>
  <w:style w:type="paragraph" w:styleId="CommentText">
    <w:name w:val="annotation text"/>
    <w:basedOn w:val="Normal"/>
    <w:link w:val="CommentTextChar"/>
    <w:uiPriority w:val="99"/>
    <w:semiHidden/>
    <w:unhideWhenUsed/>
    <w:rsid w:val="001E5540"/>
    <w:rPr>
      <w:sz w:val="24"/>
    </w:rPr>
  </w:style>
  <w:style w:type="character" w:customStyle="1" w:styleId="CommentTextChar">
    <w:name w:val="Comment Text Char"/>
    <w:basedOn w:val="DefaultParagraphFont"/>
    <w:link w:val="CommentText"/>
    <w:uiPriority w:val="99"/>
    <w:semiHidden/>
    <w:rsid w:val="001E5540"/>
    <w:rPr>
      <w:rFonts w:ascii="Arial" w:hAnsi="Arial"/>
      <w:lang w:val="en-GB"/>
    </w:rPr>
  </w:style>
  <w:style w:type="paragraph" w:styleId="CommentSubject">
    <w:name w:val="annotation subject"/>
    <w:basedOn w:val="CommentText"/>
    <w:next w:val="CommentText"/>
    <w:link w:val="CommentSubjectChar"/>
    <w:uiPriority w:val="99"/>
    <w:semiHidden/>
    <w:unhideWhenUsed/>
    <w:rsid w:val="001E5540"/>
    <w:rPr>
      <w:b/>
      <w:bCs/>
      <w:sz w:val="20"/>
      <w:szCs w:val="20"/>
    </w:rPr>
  </w:style>
  <w:style w:type="character" w:customStyle="1" w:styleId="CommentSubjectChar">
    <w:name w:val="Comment Subject Char"/>
    <w:basedOn w:val="CommentTextChar"/>
    <w:link w:val="CommentSubject"/>
    <w:uiPriority w:val="99"/>
    <w:semiHidden/>
    <w:rsid w:val="001E5540"/>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hyperlink" Target="https://ictinstitute.nl/fre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56</cp:revision>
  <dcterms:created xsi:type="dcterms:W3CDTF">2015-06-07T08:26:00Z</dcterms:created>
  <dcterms:modified xsi:type="dcterms:W3CDTF">2023-02-03T18:32:00Z</dcterms:modified>
</cp:coreProperties>
</file>